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154"/>
        <w:gridCol w:w="1783"/>
        <w:gridCol w:w="2404"/>
      </w:tblGrid>
      <w:tr w:rsidR="004420EB" w:rsidRPr="000B41B0" w14:paraId="31E0B3EB" w14:textId="77777777" w:rsidTr="001B6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81" w:type="dxa"/>
            <w:tcBorders>
              <w:top w:val="none" w:sz="0" w:space="0" w:color="auto"/>
              <w:left w:val="none" w:sz="0" w:space="0" w:color="auto"/>
              <w:bottom w:val="single" w:sz="18" w:space="0" w:color="auto"/>
              <w:right w:val="none" w:sz="0" w:space="0" w:color="auto"/>
            </w:tcBorders>
            <w:vAlign w:val="center"/>
          </w:tcPr>
          <w:p w14:paraId="2C3EAE87" w14:textId="77777777" w:rsidR="004420EB" w:rsidRPr="000B41B0" w:rsidRDefault="004420EB" w:rsidP="001B6BE7">
            <w:pPr>
              <w:pStyle w:val="Heading2"/>
              <w:outlineLvl w:val="1"/>
              <w:rPr>
                <w:rFonts w:asciiTheme="minorHAnsi" w:hAnsiTheme="minorHAnsi"/>
                <w:color w:val="auto"/>
                <w:sz w:val="22"/>
                <w:szCs w:val="22"/>
              </w:rPr>
            </w:pPr>
            <w:bookmarkStart w:id="0" w:name="_GoBack"/>
            <w:bookmarkEnd w:id="0"/>
            <w:r w:rsidRPr="000B41B0">
              <w:rPr>
                <w:rFonts w:asciiTheme="minorHAnsi" w:hAnsiTheme="minorHAnsi"/>
                <w:color w:val="auto"/>
                <w:sz w:val="22"/>
                <w:szCs w:val="22"/>
              </w:rPr>
              <w:t>Unit Title</w:t>
            </w:r>
          </w:p>
        </w:tc>
        <w:tc>
          <w:tcPr>
            <w:tcW w:w="7341" w:type="dxa"/>
            <w:gridSpan w:val="3"/>
            <w:tcBorders>
              <w:top w:val="none" w:sz="0" w:space="0" w:color="auto"/>
              <w:left w:val="none" w:sz="0" w:space="0" w:color="auto"/>
              <w:bottom w:val="single" w:sz="18" w:space="0" w:color="auto"/>
              <w:right w:val="none" w:sz="0" w:space="0" w:color="auto"/>
            </w:tcBorders>
          </w:tcPr>
          <w:p w14:paraId="7BBA3719" w14:textId="77777777" w:rsidR="004420EB" w:rsidRPr="000B41B0" w:rsidRDefault="004420EB" w:rsidP="00824F7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r>
      <w:tr w:rsidR="004420EB" w:rsidRPr="000B41B0" w14:paraId="2A1C74F8" w14:textId="77777777" w:rsidTr="001B6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Borders>
              <w:top w:val="single" w:sz="18" w:space="0" w:color="auto"/>
              <w:left w:val="none" w:sz="0" w:space="0" w:color="auto"/>
              <w:bottom w:val="none" w:sz="0" w:space="0" w:color="auto"/>
              <w:right w:val="none" w:sz="0" w:space="0" w:color="auto"/>
            </w:tcBorders>
            <w:vAlign w:val="center"/>
          </w:tcPr>
          <w:p w14:paraId="1462FF56" w14:textId="77777777"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Unit Summary</w:t>
            </w:r>
          </w:p>
          <w:p w14:paraId="34EA4C3A" w14:textId="77777777" w:rsidR="001B6BE7" w:rsidRPr="000B41B0" w:rsidRDefault="001B6BE7" w:rsidP="001B6BE7">
            <w:pPr>
              <w:rPr>
                <w:rFonts w:asciiTheme="minorHAnsi" w:hAnsiTheme="minorHAnsi"/>
                <w:color w:val="auto"/>
              </w:rPr>
            </w:pPr>
          </w:p>
          <w:p w14:paraId="1B7B1993" w14:textId="77777777" w:rsidR="001B6BE7" w:rsidRPr="000B41B0" w:rsidRDefault="001B6BE7" w:rsidP="001B6BE7">
            <w:pPr>
              <w:rPr>
                <w:rFonts w:asciiTheme="minorHAnsi" w:hAnsiTheme="minorHAnsi"/>
                <w:color w:val="auto"/>
              </w:rPr>
            </w:pPr>
          </w:p>
          <w:p w14:paraId="5C90E156" w14:textId="77777777" w:rsidR="001B6BE7" w:rsidRPr="000B41B0" w:rsidRDefault="001B6BE7" w:rsidP="001B6BE7">
            <w:pPr>
              <w:rPr>
                <w:rFonts w:asciiTheme="minorHAnsi" w:hAnsiTheme="minorHAnsi"/>
                <w:color w:val="auto"/>
              </w:rPr>
            </w:pPr>
          </w:p>
          <w:p w14:paraId="3D217E47" w14:textId="77777777" w:rsidR="001B6BE7" w:rsidRPr="000B41B0" w:rsidRDefault="001B6BE7" w:rsidP="001B6BE7">
            <w:pPr>
              <w:rPr>
                <w:rFonts w:asciiTheme="minorHAnsi" w:hAnsiTheme="minorHAnsi"/>
                <w:color w:val="auto"/>
              </w:rPr>
            </w:pPr>
          </w:p>
          <w:p w14:paraId="48F6420F" w14:textId="77777777" w:rsidR="001B6BE7" w:rsidRPr="000B41B0" w:rsidRDefault="001B6BE7" w:rsidP="001B6BE7">
            <w:pPr>
              <w:rPr>
                <w:rFonts w:asciiTheme="minorHAnsi" w:hAnsiTheme="minorHAnsi"/>
                <w:color w:val="auto"/>
              </w:rPr>
            </w:pPr>
          </w:p>
          <w:p w14:paraId="2A51123E" w14:textId="77777777" w:rsidR="001B6BE7" w:rsidRPr="000B41B0" w:rsidRDefault="001B6BE7" w:rsidP="001B6BE7">
            <w:pPr>
              <w:rPr>
                <w:rFonts w:asciiTheme="minorHAnsi" w:hAnsiTheme="minorHAnsi"/>
                <w:color w:val="auto"/>
              </w:rPr>
            </w:pPr>
          </w:p>
          <w:p w14:paraId="0335915F" w14:textId="77777777" w:rsidR="001B6BE7" w:rsidRPr="000B41B0" w:rsidRDefault="001B6BE7" w:rsidP="001B6BE7">
            <w:pPr>
              <w:rPr>
                <w:rFonts w:asciiTheme="minorHAnsi" w:hAnsiTheme="minorHAnsi"/>
                <w:color w:val="auto"/>
              </w:rPr>
            </w:pPr>
          </w:p>
          <w:p w14:paraId="39168982" w14:textId="77777777" w:rsidR="001B6BE7" w:rsidRPr="000B41B0" w:rsidRDefault="001B6BE7" w:rsidP="001B6BE7">
            <w:pPr>
              <w:rPr>
                <w:rFonts w:asciiTheme="minorHAnsi" w:hAnsiTheme="minorHAnsi"/>
                <w:color w:val="auto"/>
              </w:rPr>
            </w:pPr>
          </w:p>
          <w:p w14:paraId="30A60936" w14:textId="77777777" w:rsidR="001B6BE7" w:rsidRPr="000B41B0" w:rsidRDefault="001B6BE7" w:rsidP="001B6BE7">
            <w:pPr>
              <w:rPr>
                <w:rFonts w:asciiTheme="minorHAnsi" w:hAnsiTheme="minorHAnsi"/>
                <w:color w:val="auto"/>
              </w:rPr>
            </w:pPr>
          </w:p>
        </w:tc>
        <w:tc>
          <w:tcPr>
            <w:tcW w:w="7341" w:type="dxa"/>
            <w:gridSpan w:val="3"/>
            <w:tcBorders>
              <w:top w:val="single" w:sz="18" w:space="0" w:color="auto"/>
              <w:left w:val="none" w:sz="0" w:space="0" w:color="auto"/>
              <w:bottom w:val="none" w:sz="0" w:space="0" w:color="auto"/>
            </w:tcBorders>
            <w:shd w:val="clear" w:color="auto" w:fill="auto"/>
          </w:tcPr>
          <w:p w14:paraId="6CBC23F2" w14:textId="77777777" w:rsidR="005B4D88" w:rsidRDefault="005B4D88" w:rsidP="005B4D88">
            <w:pPr>
              <w:pStyle w:val="NoSpacing"/>
              <w:cnfStyle w:val="000000100000" w:firstRow="0" w:lastRow="0" w:firstColumn="0" w:lastColumn="0" w:oddVBand="0" w:evenVBand="0" w:oddHBand="1" w:evenHBand="0" w:firstRowFirstColumn="0" w:firstRowLastColumn="0" w:lastRowFirstColumn="0" w:lastRowLastColumn="0"/>
            </w:pPr>
            <w:r>
              <w:t>Students will do research and take notes on communities in Mexico and then learn to write an essay comparing those communities with our Seattle community.</w:t>
            </w:r>
          </w:p>
          <w:p w14:paraId="08BBF81F" w14:textId="77777777" w:rsidR="005B4D88" w:rsidRDefault="005B4D88" w:rsidP="005B4D88">
            <w:pPr>
              <w:pStyle w:val="NoSpacing"/>
              <w:cnfStyle w:val="000000100000" w:firstRow="0" w:lastRow="0" w:firstColumn="0" w:lastColumn="0" w:oddVBand="0" w:evenVBand="0" w:oddHBand="1" w:evenHBand="0" w:firstRowFirstColumn="0" w:firstRowLastColumn="0" w:lastRowFirstColumn="0" w:lastRowLastColumn="0"/>
            </w:pPr>
          </w:p>
          <w:p w14:paraId="2E2A84D2" w14:textId="77777777" w:rsidR="005B4D88" w:rsidRDefault="005B4D88" w:rsidP="005B4D88">
            <w:pPr>
              <w:pStyle w:val="NoSpacing"/>
              <w:cnfStyle w:val="000000100000" w:firstRow="0" w:lastRow="0" w:firstColumn="0" w:lastColumn="0" w:oddVBand="0" w:evenVBand="0" w:oddHBand="1" w:evenHBand="0" w:firstRowFirstColumn="0" w:firstRowLastColumn="0" w:lastRowFirstColumn="0" w:lastRowLastColumn="0"/>
            </w:pPr>
            <w:r>
              <w:t xml:space="preserve">Prior units: TC note taking unit and the Our Community </w:t>
            </w:r>
            <w:proofErr w:type="spellStart"/>
            <w:r>
              <w:t>StoryPath</w:t>
            </w:r>
            <w:proofErr w:type="spellEnd"/>
            <w:r>
              <w:t xml:space="preserve">, during which I introduced the four elements of community (environment, citizens/culture, economy, and government. </w:t>
            </w:r>
          </w:p>
          <w:p w14:paraId="303631AD" w14:textId="77777777" w:rsidR="00B83584" w:rsidRPr="000B41B0" w:rsidRDefault="005B4D88" w:rsidP="005B4D8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 xml:space="preserve">Additional Units after this one: Communities Around the World (Compare Seattle to the </w:t>
            </w:r>
            <w:proofErr w:type="spellStart"/>
            <w:r>
              <w:t>Maasai</w:t>
            </w:r>
            <w:proofErr w:type="spellEnd"/>
            <w:r>
              <w:t xml:space="preserve"> Community) and Advocacy for Communities Around the World (persuasive speaking/writing unit focused on helping communities in need in Africa).</w:t>
            </w:r>
          </w:p>
        </w:tc>
      </w:tr>
      <w:tr w:rsidR="004420EB" w:rsidRPr="000B41B0" w14:paraId="5F432D67" w14:textId="77777777" w:rsidTr="001B6BE7">
        <w:tc>
          <w:tcPr>
            <w:cnfStyle w:val="001000000000" w:firstRow="0" w:lastRow="0" w:firstColumn="1" w:lastColumn="0" w:oddVBand="0" w:evenVBand="0" w:oddHBand="0" w:evenHBand="0" w:firstRowFirstColumn="0" w:firstRowLastColumn="0" w:lastRowFirstColumn="0" w:lastRowLastColumn="0"/>
            <w:tcW w:w="2281" w:type="dxa"/>
            <w:tcBorders>
              <w:left w:val="none" w:sz="0" w:space="0" w:color="auto"/>
              <w:bottom w:val="none" w:sz="0" w:space="0" w:color="auto"/>
              <w:right w:val="none" w:sz="0" w:space="0" w:color="auto"/>
            </w:tcBorders>
          </w:tcPr>
          <w:p w14:paraId="20C00DA3" w14:textId="77777777"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Subject Area</w:t>
            </w:r>
          </w:p>
          <w:p w14:paraId="02D7DAE5" w14:textId="77777777" w:rsidR="001B6BE7" w:rsidRPr="000B41B0" w:rsidRDefault="001B6BE7" w:rsidP="001B6BE7">
            <w:pPr>
              <w:rPr>
                <w:rFonts w:asciiTheme="minorHAnsi" w:hAnsiTheme="minorHAnsi"/>
                <w:color w:val="auto"/>
              </w:rPr>
            </w:pPr>
          </w:p>
        </w:tc>
        <w:tc>
          <w:tcPr>
            <w:tcW w:w="3154" w:type="dxa"/>
            <w:shd w:val="clear" w:color="auto" w:fill="auto"/>
          </w:tcPr>
          <w:p w14:paraId="2DF52AE8" w14:textId="77777777" w:rsidR="004420EB" w:rsidRPr="000B41B0" w:rsidRDefault="005B4D88" w:rsidP="00896AB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Social Studies/Literacy</w:t>
            </w:r>
          </w:p>
        </w:tc>
        <w:tc>
          <w:tcPr>
            <w:tcW w:w="1783" w:type="dxa"/>
            <w:shd w:val="clear" w:color="auto" w:fill="auto"/>
          </w:tcPr>
          <w:p w14:paraId="317BC41A" w14:textId="77777777" w:rsidR="004420EB" w:rsidRPr="000B41B0" w:rsidRDefault="004420EB" w:rsidP="00824F74">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0B41B0">
              <w:rPr>
                <w:rFonts w:asciiTheme="minorHAnsi" w:hAnsiTheme="minorHAnsi"/>
                <w:color w:val="auto"/>
              </w:rPr>
              <w:t>Grade Level</w:t>
            </w:r>
          </w:p>
        </w:tc>
        <w:tc>
          <w:tcPr>
            <w:tcW w:w="2404" w:type="dxa"/>
            <w:shd w:val="clear" w:color="auto" w:fill="auto"/>
          </w:tcPr>
          <w:p w14:paraId="741EDE4D" w14:textId="77777777" w:rsidR="004420EB" w:rsidRPr="000B41B0" w:rsidRDefault="005B4D88" w:rsidP="00A8676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 2/3</w:t>
            </w:r>
          </w:p>
        </w:tc>
      </w:tr>
      <w:tr w:rsidR="00E931A5" w:rsidRPr="000B41B0" w14:paraId="28009DDE" w14:textId="77777777" w:rsidTr="001B6BE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81" w:type="dxa"/>
            <w:tcBorders>
              <w:top w:val="none" w:sz="0" w:space="0" w:color="auto"/>
              <w:left w:val="none" w:sz="0" w:space="0" w:color="auto"/>
              <w:bottom w:val="none" w:sz="0" w:space="0" w:color="auto"/>
              <w:right w:val="none" w:sz="0" w:space="0" w:color="auto"/>
            </w:tcBorders>
            <w:vAlign w:val="center"/>
          </w:tcPr>
          <w:p w14:paraId="2F31A4F5" w14:textId="77777777"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Teacher</w:t>
            </w:r>
          </w:p>
        </w:tc>
        <w:tc>
          <w:tcPr>
            <w:tcW w:w="3154" w:type="dxa"/>
            <w:tcBorders>
              <w:top w:val="none" w:sz="0" w:space="0" w:color="auto"/>
              <w:left w:val="none" w:sz="0" w:space="0" w:color="auto"/>
              <w:bottom w:val="none" w:sz="0" w:space="0" w:color="auto"/>
              <w:right w:val="none" w:sz="0" w:space="0" w:color="auto"/>
            </w:tcBorders>
            <w:shd w:val="clear" w:color="auto" w:fill="auto"/>
          </w:tcPr>
          <w:p w14:paraId="1E920AFF" w14:textId="77777777" w:rsidR="004420EB" w:rsidRPr="00896AB9" w:rsidRDefault="005B4D88" w:rsidP="00896AB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Michelle Uhlenkott</w:t>
            </w:r>
          </w:p>
        </w:tc>
        <w:tc>
          <w:tcPr>
            <w:tcW w:w="1783" w:type="dxa"/>
            <w:tcBorders>
              <w:top w:val="none" w:sz="0" w:space="0" w:color="auto"/>
              <w:left w:val="none" w:sz="0" w:space="0" w:color="auto"/>
              <w:bottom w:val="none" w:sz="0" w:space="0" w:color="auto"/>
              <w:right w:val="none" w:sz="0" w:space="0" w:color="auto"/>
            </w:tcBorders>
            <w:shd w:val="clear" w:color="auto" w:fill="auto"/>
          </w:tcPr>
          <w:p w14:paraId="63BC90C2" w14:textId="77777777" w:rsidR="004420EB" w:rsidRPr="000B41B0" w:rsidRDefault="00D33F9A" w:rsidP="00824F74">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Approximate </w:t>
            </w:r>
            <w:r w:rsidR="005B4D88">
              <w:rPr>
                <w:rFonts w:asciiTheme="minorHAnsi" w:hAnsiTheme="minorHAnsi"/>
                <w:color w:val="auto"/>
              </w:rPr>
              <w:t>Time Needed</w:t>
            </w:r>
          </w:p>
        </w:tc>
        <w:sdt>
          <w:sdtPr>
            <w:id w:val="3453304"/>
            <w:placeholder>
              <w:docPart w:val="F4EEAD2B1F644203B7802B0379B9BEF1"/>
            </w:placeholder>
            <w:text/>
          </w:sdtPr>
          <w:sdtEndPr/>
          <w:sdtContent>
            <w:tc>
              <w:tcPr>
                <w:tcW w:w="2404" w:type="dxa"/>
                <w:tcBorders>
                  <w:top w:val="none" w:sz="0" w:space="0" w:color="auto"/>
                  <w:left w:val="none" w:sz="0" w:space="0" w:color="auto"/>
                  <w:bottom w:val="none" w:sz="0" w:space="0" w:color="auto"/>
                </w:tcBorders>
                <w:shd w:val="clear" w:color="auto" w:fill="auto"/>
              </w:tcPr>
              <w:p w14:paraId="540A3E30" w14:textId="77777777" w:rsidR="004420EB" w:rsidRPr="000B41B0" w:rsidRDefault="00CB7FA3" w:rsidP="00A8676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t>M</w:t>
                </w:r>
                <w:r w:rsidR="005B4D88">
                  <w:t>onth and a half (2/5/14 until 3/21/14)</w:t>
                </w:r>
              </w:p>
            </w:tc>
          </w:sdtContent>
        </w:sdt>
      </w:tr>
      <w:tr w:rsidR="00A5502D" w:rsidRPr="000B41B0" w14:paraId="69272F8F" w14:textId="77777777" w:rsidTr="00C70044">
        <w:trPr>
          <w:trHeight w:val="3856"/>
        </w:trPr>
        <w:tc>
          <w:tcPr>
            <w:cnfStyle w:val="001000000000" w:firstRow="0" w:lastRow="0" w:firstColumn="1" w:lastColumn="0" w:oddVBand="0" w:evenVBand="0" w:oddHBand="0" w:evenHBand="0" w:firstRowFirstColumn="0" w:firstRowLastColumn="0" w:lastRowFirstColumn="0" w:lastRowLastColumn="0"/>
            <w:tcW w:w="2281" w:type="dxa"/>
            <w:tcBorders>
              <w:left w:val="none" w:sz="0" w:space="0" w:color="auto"/>
              <w:bottom w:val="single" w:sz="4" w:space="0" w:color="auto"/>
              <w:right w:val="none" w:sz="0" w:space="0" w:color="auto"/>
            </w:tcBorders>
            <w:vAlign w:val="center"/>
          </w:tcPr>
          <w:p w14:paraId="3AB50CBD" w14:textId="77777777" w:rsidR="00A5502D" w:rsidRPr="000B41B0" w:rsidRDefault="00A5502D" w:rsidP="001B6BE7">
            <w:pPr>
              <w:pStyle w:val="Heading3"/>
              <w:outlineLvl w:val="2"/>
              <w:rPr>
                <w:rFonts w:asciiTheme="minorHAnsi" w:hAnsiTheme="minorHAnsi"/>
                <w:color w:val="auto"/>
              </w:rPr>
            </w:pPr>
            <w:r w:rsidRPr="000B41B0">
              <w:rPr>
                <w:rFonts w:asciiTheme="minorHAnsi" w:hAnsiTheme="minorHAnsi"/>
                <w:color w:val="auto"/>
              </w:rPr>
              <w:t>Targeted Content Standards</w:t>
            </w:r>
          </w:p>
          <w:p w14:paraId="4EB68640" w14:textId="77777777" w:rsidR="00CB72F2" w:rsidRPr="000B41B0" w:rsidRDefault="00CB72F2" w:rsidP="00CB72F2">
            <w:pPr>
              <w:pStyle w:val="Subtitle"/>
              <w:rPr>
                <w:rFonts w:asciiTheme="minorHAnsi" w:hAnsiTheme="minorHAnsi"/>
                <w:color w:val="auto"/>
                <w:sz w:val="22"/>
                <w:szCs w:val="22"/>
              </w:rPr>
            </w:pPr>
            <w:r w:rsidRPr="000B41B0">
              <w:rPr>
                <w:rFonts w:asciiTheme="minorHAnsi" w:hAnsiTheme="minorHAnsi"/>
                <w:color w:val="auto"/>
                <w:sz w:val="22"/>
                <w:szCs w:val="22"/>
              </w:rPr>
              <w:t>(</w:t>
            </w:r>
            <w:proofErr w:type="gramStart"/>
            <w:r w:rsidRPr="000B41B0">
              <w:rPr>
                <w:rFonts w:asciiTheme="minorHAnsi" w:hAnsiTheme="minorHAnsi"/>
                <w:color w:val="auto"/>
                <w:sz w:val="22"/>
                <w:szCs w:val="22"/>
              </w:rPr>
              <w:t>i.e</w:t>
            </w:r>
            <w:proofErr w:type="gramEnd"/>
            <w:r w:rsidRPr="000B41B0">
              <w:rPr>
                <w:rFonts w:asciiTheme="minorHAnsi" w:hAnsiTheme="minorHAnsi"/>
                <w:color w:val="auto"/>
                <w:sz w:val="22"/>
                <w:szCs w:val="22"/>
              </w:rPr>
              <w:t>. state standards, CCSS, national standards)</w:t>
            </w:r>
          </w:p>
          <w:p w14:paraId="4B492C0D" w14:textId="77777777" w:rsidR="001B6BE7" w:rsidRPr="000B41B0" w:rsidRDefault="001B6BE7" w:rsidP="001B6BE7">
            <w:pPr>
              <w:rPr>
                <w:rFonts w:asciiTheme="minorHAnsi" w:hAnsiTheme="minorHAnsi"/>
                <w:color w:val="auto"/>
              </w:rPr>
            </w:pPr>
          </w:p>
          <w:p w14:paraId="512BD0A7" w14:textId="77777777" w:rsidR="001B6BE7" w:rsidRPr="000B41B0" w:rsidRDefault="001B6BE7" w:rsidP="001B6BE7">
            <w:pPr>
              <w:rPr>
                <w:rFonts w:asciiTheme="minorHAnsi" w:hAnsiTheme="minorHAnsi"/>
                <w:color w:val="auto"/>
              </w:rPr>
            </w:pPr>
          </w:p>
          <w:p w14:paraId="18F08005" w14:textId="77777777" w:rsidR="001B6BE7" w:rsidRPr="000B41B0" w:rsidRDefault="001B6BE7" w:rsidP="001B6BE7">
            <w:pPr>
              <w:rPr>
                <w:rFonts w:asciiTheme="minorHAnsi" w:hAnsiTheme="minorHAnsi"/>
                <w:color w:val="auto"/>
              </w:rPr>
            </w:pPr>
          </w:p>
          <w:p w14:paraId="5D6C0220" w14:textId="77777777" w:rsidR="001B6BE7" w:rsidRPr="000B41B0" w:rsidRDefault="001B6BE7" w:rsidP="001B6BE7">
            <w:pPr>
              <w:rPr>
                <w:rFonts w:asciiTheme="minorHAnsi" w:hAnsiTheme="minorHAnsi"/>
                <w:color w:val="auto"/>
              </w:rPr>
            </w:pPr>
          </w:p>
          <w:p w14:paraId="139A7C50" w14:textId="77777777" w:rsidR="001B6BE7" w:rsidRPr="000B41B0" w:rsidRDefault="001B6BE7" w:rsidP="001B6BE7">
            <w:pPr>
              <w:rPr>
                <w:rFonts w:asciiTheme="minorHAnsi" w:hAnsiTheme="minorHAnsi"/>
                <w:color w:val="auto"/>
              </w:rPr>
            </w:pPr>
          </w:p>
          <w:p w14:paraId="289FD81D" w14:textId="77777777" w:rsidR="001B6BE7" w:rsidRPr="000B41B0" w:rsidRDefault="001B6BE7" w:rsidP="001B6BE7">
            <w:pPr>
              <w:rPr>
                <w:rFonts w:asciiTheme="minorHAnsi" w:hAnsiTheme="minorHAnsi"/>
                <w:color w:val="auto"/>
              </w:rPr>
            </w:pPr>
          </w:p>
          <w:p w14:paraId="17329C37" w14:textId="77777777" w:rsidR="001B6BE7" w:rsidRPr="000B41B0" w:rsidRDefault="001B6BE7" w:rsidP="001B6BE7">
            <w:pPr>
              <w:rPr>
                <w:rFonts w:asciiTheme="minorHAnsi" w:hAnsiTheme="minorHAnsi"/>
                <w:color w:val="auto"/>
              </w:rPr>
            </w:pPr>
          </w:p>
          <w:p w14:paraId="0B9FAEFE" w14:textId="77777777" w:rsidR="001B6BE7" w:rsidRPr="000B41B0" w:rsidRDefault="001B6BE7" w:rsidP="001B6BE7">
            <w:pPr>
              <w:rPr>
                <w:rFonts w:asciiTheme="minorHAnsi" w:hAnsiTheme="minorHAnsi"/>
                <w:color w:val="auto"/>
              </w:rPr>
            </w:pPr>
          </w:p>
          <w:p w14:paraId="080904EB" w14:textId="77777777" w:rsidR="001B6BE7" w:rsidRPr="000B41B0" w:rsidRDefault="001B6BE7" w:rsidP="001B6BE7">
            <w:pPr>
              <w:rPr>
                <w:rFonts w:asciiTheme="minorHAnsi" w:hAnsiTheme="minorHAnsi"/>
                <w:color w:val="auto"/>
              </w:rPr>
            </w:pPr>
          </w:p>
          <w:p w14:paraId="5D0E5927" w14:textId="77777777" w:rsidR="001B6BE7" w:rsidRPr="000B41B0" w:rsidRDefault="001B6BE7" w:rsidP="001B6BE7">
            <w:pPr>
              <w:rPr>
                <w:rFonts w:asciiTheme="minorHAnsi" w:hAnsiTheme="minorHAnsi"/>
                <w:color w:val="auto"/>
              </w:rPr>
            </w:pPr>
          </w:p>
          <w:p w14:paraId="0A7F0656" w14:textId="77777777" w:rsidR="001B6BE7" w:rsidRPr="000B41B0" w:rsidRDefault="001B6BE7" w:rsidP="001B6BE7">
            <w:pPr>
              <w:rPr>
                <w:rFonts w:asciiTheme="minorHAnsi" w:hAnsiTheme="minorHAnsi"/>
                <w:color w:val="auto"/>
              </w:rPr>
            </w:pPr>
          </w:p>
          <w:p w14:paraId="4622CA90" w14:textId="77777777" w:rsidR="001B6BE7" w:rsidRPr="000B41B0" w:rsidRDefault="001B6BE7" w:rsidP="001B6BE7">
            <w:pPr>
              <w:rPr>
                <w:rFonts w:asciiTheme="minorHAnsi" w:hAnsiTheme="minorHAnsi"/>
                <w:color w:val="auto"/>
              </w:rPr>
            </w:pPr>
          </w:p>
        </w:tc>
        <w:tc>
          <w:tcPr>
            <w:tcW w:w="7341" w:type="dxa"/>
            <w:gridSpan w:val="3"/>
            <w:tcBorders>
              <w:bottom w:val="single" w:sz="4" w:space="0" w:color="auto"/>
            </w:tcBorders>
            <w:shd w:val="clear" w:color="auto" w:fill="auto"/>
          </w:tcPr>
          <w:p w14:paraId="3FC1CE6E" w14:textId="77777777" w:rsidR="005B4D88" w:rsidRPr="005B4D88" w:rsidRDefault="005B4D88" w:rsidP="005B4D8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DC206E">
              <w:rPr>
                <w:lang w:eastAsia="ja-JP"/>
              </w:rPr>
              <w:t>Selected Standards (</w:t>
            </w:r>
            <w:r>
              <w:rPr>
                <w:lang w:eastAsia="ja-JP"/>
              </w:rPr>
              <w:t xml:space="preserve">Social Studies </w:t>
            </w:r>
            <w:r w:rsidRPr="00DC206E">
              <w:rPr>
                <w:lang w:eastAsia="ja-JP"/>
              </w:rPr>
              <w:t>GLEs</w:t>
            </w:r>
            <w:r w:rsidR="00D33F9A">
              <w:rPr>
                <w:lang w:eastAsia="ja-JP"/>
              </w:rPr>
              <w:t xml:space="preserve"> – based on 2</w:t>
            </w:r>
            <w:r w:rsidR="00D33F9A" w:rsidRPr="00D33F9A">
              <w:rPr>
                <w:vertAlign w:val="superscript"/>
                <w:lang w:eastAsia="ja-JP"/>
              </w:rPr>
              <w:t>nd</w:t>
            </w:r>
            <w:r w:rsidR="00D33F9A">
              <w:rPr>
                <w:lang w:eastAsia="ja-JP"/>
              </w:rPr>
              <w:t xml:space="preserve"> grade</w:t>
            </w:r>
            <w:r w:rsidRPr="00DC206E">
              <w:rPr>
                <w:lang w:eastAsia="ja-JP"/>
              </w:rPr>
              <w:t>):</w:t>
            </w:r>
          </w:p>
          <w:p w14:paraId="09191CD1"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1.2.1 Understands the basic organization of government in the community.</w:t>
            </w:r>
          </w:p>
          <w:p w14:paraId="23734303"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1.2.2 Understands the basic function of government and laws in the community.</w:t>
            </w:r>
          </w:p>
          <w:p w14:paraId="17DE8FB3"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2.1.1 Understands that members of the community make choices among products and services that have costs and benefits.</w:t>
            </w:r>
          </w:p>
          <w:p w14:paraId="503B960D"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2.2.1 Understands the basic elements of a community’s economic system, including producers, distributors, and consumers of goods and services.</w:t>
            </w:r>
          </w:p>
          <w:p w14:paraId="18F84A44"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3.1.2 Understands the physical characteristics of places in the community.</w:t>
            </w:r>
          </w:p>
          <w:p w14:paraId="0845C881"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3.2.1 Understands that people in communities affect the environment as they meet their needs and wants.</w:t>
            </w:r>
            <w:r>
              <w:rPr>
                <w:lang w:eastAsia="ja-JP"/>
              </w:rPr>
              <w:t xml:space="preserve"> </w:t>
            </w:r>
          </w:p>
          <w:p w14:paraId="7829C05F"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CCSS.ELA-Literacy.W.3.2Write informative/explanatory texts to examine a topic and convey ideas and information clearly.</w:t>
            </w:r>
          </w:p>
          <w:p w14:paraId="74C5EF99"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lang w:eastAsia="ja-JP"/>
              </w:rPr>
            </w:pPr>
            <w:r w:rsidRPr="00DC206E">
              <w:rPr>
                <w:lang w:eastAsia="ja-JP"/>
              </w:rPr>
              <w:t>CCSS.ELA-Literacy.W.3.7Conduct short research projects that build knowledge about a topic.</w:t>
            </w:r>
          </w:p>
          <w:p w14:paraId="6885C0C8" w14:textId="77777777" w:rsidR="005B4D88" w:rsidRDefault="005B4D88" w:rsidP="005B4D88">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pPr>
            <w:r w:rsidRPr="00DC206E">
              <w:rPr>
                <w:lang w:eastAsia="ja-JP"/>
              </w:rPr>
              <w:t>CCSS.ELA-Literacy.W.3.8Recall information from experiences or gather information from print and digital sources; take brief notes on sources and sort evidence into provided categories.</w:t>
            </w:r>
          </w:p>
          <w:p w14:paraId="6E41B0C4" w14:textId="77777777" w:rsidR="006D6726" w:rsidRPr="000B41B0" w:rsidRDefault="006D6726"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r w:rsidR="00C70044" w:rsidRPr="000B41B0" w14:paraId="11D14E9A" w14:textId="77777777" w:rsidTr="006D6726">
        <w:trPr>
          <w:cnfStyle w:val="000000100000" w:firstRow="0" w:lastRow="0" w:firstColumn="0" w:lastColumn="0" w:oddVBand="0" w:evenVBand="0" w:oddHBand="1" w:evenHBand="0"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2281" w:type="dxa"/>
            <w:tcBorders>
              <w:top w:val="single" w:sz="4" w:space="0" w:color="auto"/>
              <w:left w:val="single" w:sz="4" w:space="0" w:color="auto"/>
              <w:bottom w:val="single" w:sz="4" w:space="0" w:color="auto"/>
              <w:right w:val="single" w:sz="4" w:space="0" w:color="auto"/>
            </w:tcBorders>
            <w:vAlign w:val="center"/>
          </w:tcPr>
          <w:p w14:paraId="1F587192" w14:textId="77777777" w:rsidR="00C70044" w:rsidRPr="000B41B0" w:rsidRDefault="00C70044" w:rsidP="00A86765">
            <w:pPr>
              <w:pStyle w:val="Heading3"/>
              <w:outlineLvl w:val="2"/>
              <w:rPr>
                <w:rFonts w:asciiTheme="minorHAnsi" w:hAnsiTheme="minorHAnsi"/>
                <w:color w:val="auto"/>
              </w:rPr>
            </w:pPr>
            <w:r w:rsidRPr="000B41B0">
              <w:rPr>
                <w:rFonts w:asciiTheme="minorHAnsi" w:hAnsiTheme="minorHAnsi"/>
                <w:color w:val="auto"/>
              </w:rPr>
              <w:lastRenderedPageBreak/>
              <w:t>Accommodations for differentiated instruction</w:t>
            </w:r>
          </w:p>
          <w:p w14:paraId="1F09A1BE" w14:textId="77777777" w:rsidR="00C70044" w:rsidRPr="000B41B0" w:rsidRDefault="00C70044" w:rsidP="00C70044">
            <w:pPr>
              <w:rPr>
                <w:rFonts w:asciiTheme="minorHAnsi" w:hAnsiTheme="minorHAnsi"/>
                <w:color w:val="auto"/>
              </w:rPr>
            </w:pPr>
          </w:p>
        </w:tc>
        <w:tc>
          <w:tcPr>
            <w:tcW w:w="7341" w:type="dxa"/>
            <w:gridSpan w:val="3"/>
            <w:tcBorders>
              <w:top w:val="single" w:sz="4" w:space="0" w:color="auto"/>
              <w:left w:val="single" w:sz="4" w:space="0" w:color="auto"/>
              <w:bottom w:val="single" w:sz="4" w:space="0" w:color="auto"/>
            </w:tcBorders>
            <w:shd w:val="clear" w:color="auto" w:fill="auto"/>
          </w:tcPr>
          <w:p w14:paraId="4F8EB63D" w14:textId="77777777" w:rsidR="005B4D88" w:rsidRPr="005B4D88" w:rsidRDefault="005B4D88" w:rsidP="005B4D88">
            <w:pPr>
              <w:pStyle w:val="NoSpacing"/>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5B4D88">
              <w:rPr>
                <w:rFonts w:asciiTheme="minorHAnsi" w:eastAsiaTheme="minorEastAsia" w:hAnsiTheme="minorHAnsi" w:cstheme="minorBidi"/>
                <w:color w:val="auto"/>
                <w:sz w:val="24"/>
                <w:szCs w:val="24"/>
              </w:rPr>
              <w:t>Culturegrams</w:t>
            </w:r>
            <w:proofErr w:type="spellEnd"/>
            <w:r w:rsidRPr="005B4D88">
              <w:rPr>
                <w:rFonts w:asciiTheme="minorHAnsi" w:eastAsiaTheme="minorEastAsia" w:hAnsiTheme="minorHAnsi" w:cstheme="minorBidi"/>
                <w:color w:val="auto"/>
                <w:sz w:val="24"/>
                <w:szCs w:val="24"/>
              </w:rPr>
              <w:t xml:space="preserve"> and world book kids have options for text to be read aloud to students</w:t>
            </w:r>
            <w:r>
              <w:rPr>
                <w:rFonts w:asciiTheme="minorHAnsi" w:eastAsiaTheme="minorEastAsia" w:hAnsiTheme="minorHAnsi" w:cstheme="minorBidi"/>
                <w:color w:val="auto"/>
                <w:sz w:val="24"/>
                <w:szCs w:val="24"/>
              </w:rPr>
              <w:t xml:space="preserve"> or students can read the text.</w:t>
            </w:r>
          </w:p>
          <w:p w14:paraId="30F20F30" w14:textId="77777777" w:rsidR="005B4D88" w:rsidRPr="005B4D88" w:rsidRDefault="00C22D97" w:rsidP="005B4D88">
            <w:pPr>
              <w:pStyle w:val="NoSpacing"/>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20007017"/>
                <w:placeholder>
                  <w:docPart w:val="052B480889E04610A82FEDBCED8B169B"/>
                </w:placeholder>
                <w:text/>
              </w:sdtPr>
              <w:sdtEndPr/>
              <w:sdtContent>
                <w:r w:rsidR="005B4D88" w:rsidRPr="005B4D88">
                  <w:rPr>
                    <w:rFonts w:asciiTheme="minorHAnsi" w:eastAsiaTheme="minorEastAsia" w:hAnsiTheme="minorHAnsi" w:cstheme="minorBidi"/>
                    <w:color w:val="auto"/>
                    <w:sz w:val="24"/>
                    <w:szCs w:val="24"/>
                  </w:rPr>
                  <w:t xml:space="preserve">The books about Mexico are at various reading levels. </w:t>
                </w:r>
              </w:sdtContent>
            </w:sdt>
          </w:p>
          <w:p w14:paraId="513D73C9" w14:textId="77777777" w:rsidR="005B4D88" w:rsidRPr="005B4D88" w:rsidRDefault="005B4D88" w:rsidP="005B4D88">
            <w:pPr>
              <w:pStyle w:val="ListParagraph"/>
              <w:numPr>
                <w:ilvl w:val="0"/>
                <w:numId w:val="11"/>
              </w:numPr>
              <w:tabs>
                <w:tab w:val="left" w:pos="2310"/>
              </w:tabs>
              <w:cnfStyle w:val="000000100000" w:firstRow="0" w:lastRow="0" w:firstColumn="0" w:lastColumn="0" w:oddVBand="0" w:evenVBand="0" w:oddHBand="1" w:evenHBand="0" w:firstRowFirstColumn="0" w:firstRowLastColumn="0" w:lastRowFirstColumn="0" w:lastRowLastColumn="0"/>
              <w:rPr>
                <w:rFonts w:ascii="Calibri" w:hAnsi="Calibri"/>
              </w:rPr>
            </w:pPr>
            <w:r w:rsidRPr="005B4D88">
              <w:rPr>
                <w:rFonts w:ascii="Calibri" w:hAnsi="Calibri"/>
              </w:rPr>
              <w:t xml:space="preserve">Students should have note taking options such as sketch notes with labels vs. writing out words and phrases for notes. </w:t>
            </w:r>
          </w:p>
          <w:p w14:paraId="3D8FCD92" w14:textId="77777777" w:rsidR="005B4D88" w:rsidRPr="005B4D88" w:rsidRDefault="005B4D88" w:rsidP="00044F5F">
            <w:pPr>
              <w:pStyle w:val="ListParagraph"/>
              <w:numPr>
                <w:ilvl w:val="0"/>
                <w:numId w:val="11"/>
              </w:numPr>
              <w:tabs>
                <w:tab w:val="left" w:pos="2310"/>
              </w:tabs>
              <w:cnfStyle w:val="000000100000" w:firstRow="0" w:lastRow="0" w:firstColumn="0" w:lastColumn="0" w:oddVBand="0" w:evenVBand="0" w:oddHBand="1" w:evenHBand="0" w:firstRowFirstColumn="0" w:firstRowLastColumn="0" w:lastRowFirstColumn="0" w:lastRowLastColumn="0"/>
              <w:rPr>
                <w:rFonts w:ascii="Calibri" w:hAnsi="Calibri"/>
              </w:rPr>
            </w:pPr>
            <w:r w:rsidRPr="005B4D88">
              <w:rPr>
                <w:rFonts w:ascii="Calibri" w:hAnsi="Calibri"/>
              </w:rPr>
              <w:t>Paper with various line amounts and varying space for pictures/sketches.</w:t>
            </w:r>
          </w:p>
          <w:p w14:paraId="50CE34ED" w14:textId="77777777" w:rsidR="00B83584" w:rsidRPr="005B4D88" w:rsidRDefault="005B4D88" w:rsidP="00044F5F">
            <w:pPr>
              <w:pStyle w:val="ListParagraph"/>
              <w:numPr>
                <w:ilvl w:val="0"/>
                <w:numId w:val="11"/>
              </w:numPr>
              <w:tabs>
                <w:tab w:val="left" w:pos="2310"/>
              </w:tabs>
              <w:cnfStyle w:val="000000100000" w:firstRow="0" w:lastRow="0" w:firstColumn="0" w:lastColumn="0" w:oddVBand="0" w:evenVBand="0" w:oddHBand="1" w:evenHBand="0" w:firstRowFirstColumn="0" w:firstRowLastColumn="0" w:lastRowFirstColumn="0" w:lastRowLastColumn="0"/>
              <w:rPr>
                <w:rFonts w:ascii="Calibri" w:hAnsi="Calibri"/>
              </w:rPr>
            </w:pPr>
            <w:r w:rsidRPr="005B4D88">
              <w:rPr>
                <w:rFonts w:ascii="Calibri" w:hAnsi="Calibri"/>
              </w:rPr>
              <w:t xml:space="preserve">The number of paragraphs and how </w:t>
            </w:r>
            <w:r w:rsidRPr="005B4D88">
              <w:rPr>
                <w:rFonts w:asciiTheme="minorHAnsi" w:hAnsiTheme="minorHAnsi"/>
              </w:rPr>
              <w:t>much elaboration required can differ depending on students</w:t>
            </w:r>
            <w:r>
              <w:rPr>
                <w:rFonts w:asciiTheme="minorHAnsi" w:hAnsiTheme="minorHAnsi"/>
              </w:rPr>
              <w:t>.</w:t>
            </w:r>
          </w:p>
        </w:tc>
      </w:tr>
      <w:tr w:rsidR="00A5502D" w:rsidRPr="000B41B0" w14:paraId="2E8FC2BE" w14:textId="77777777" w:rsidTr="00C70044">
        <w:trPr>
          <w:trHeight w:val="1678"/>
        </w:trPr>
        <w:tc>
          <w:tcPr>
            <w:cnfStyle w:val="001000000000" w:firstRow="0" w:lastRow="0" w:firstColumn="1" w:lastColumn="0" w:oddVBand="0" w:evenVBand="0" w:oddHBand="0" w:evenHBand="0" w:firstRowFirstColumn="0" w:firstRowLastColumn="0" w:lastRowFirstColumn="0" w:lastRowLastColumn="0"/>
            <w:tcW w:w="2281" w:type="dxa"/>
            <w:tcBorders>
              <w:left w:val="none" w:sz="0" w:space="0" w:color="auto"/>
              <w:bottom w:val="single" w:sz="4" w:space="0" w:color="auto"/>
              <w:right w:val="none" w:sz="0" w:space="0" w:color="auto"/>
            </w:tcBorders>
            <w:vAlign w:val="center"/>
          </w:tcPr>
          <w:p w14:paraId="25C13001" w14:textId="77777777" w:rsidR="00A5502D" w:rsidRPr="000B41B0" w:rsidRDefault="00C70044" w:rsidP="001B6BE7">
            <w:pPr>
              <w:pStyle w:val="Heading3"/>
              <w:outlineLvl w:val="2"/>
              <w:rPr>
                <w:rFonts w:asciiTheme="minorHAnsi" w:hAnsiTheme="minorHAnsi"/>
                <w:color w:val="auto"/>
              </w:rPr>
            </w:pPr>
            <w:r w:rsidRPr="000B41B0">
              <w:rPr>
                <w:rFonts w:asciiTheme="minorHAnsi" w:hAnsiTheme="minorHAnsi"/>
                <w:color w:val="auto"/>
              </w:rPr>
              <w:t>Materials/Resource</w:t>
            </w:r>
            <w:r w:rsidR="00A5502D" w:rsidRPr="000B41B0">
              <w:rPr>
                <w:rFonts w:asciiTheme="minorHAnsi" w:hAnsiTheme="minorHAnsi"/>
                <w:color w:val="auto"/>
              </w:rPr>
              <w:t xml:space="preserve">s </w:t>
            </w:r>
          </w:p>
          <w:p w14:paraId="7F5B69D4" w14:textId="77777777" w:rsidR="001B6BE7" w:rsidRPr="000B41B0" w:rsidRDefault="001B6BE7" w:rsidP="001B6BE7">
            <w:pPr>
              <w:rPr>
                <w:rFonts w:asciiTheme="minorHAnsi" w:hAnsiTheme="minorHAnsi"/>
                <w:color w:val="auto"/>
              </w:rPr>
            </w:pPr>
          </w:p>
          <w:p w14:paraId="70F7F78D" w14:textId="77777777" w:rsidR="001B6BE7" w:rsidRPr="000B41B0" w:rsidRDefault="001B6BE7" w:rsidP="001B6BE7">
            <w:pPr>
              <w:rPr>
                <w:rFonts w:asciiTheme="minorHAnsi" w:hAnsiTheme="minorHAnsi"/>
                <w:color w:val="auto"/>
              </w:rPr>
            </w:pPr>
          </w:p>
          <w:p w14:paraId="73E0E111" w14:textId="77777777" w:rsidR="001B6BE7" w:rsidRPr="000B41B0" w:rsidRDefault="001B6BE7" w:rsidP="001B6BE7">
            <w:pPr>
              <w:rPr>
                <w:rFonts w:asciiTheme="minorHAnsi" w:hAnsiTheme="minorHAnsi"/>
                <w:color w:val="auto"/>
              </w:rPr>
            </w:pPr>
          </w:p>
          <w:p w14:paraId="15274B54" w14:textId="77777777" w:rsidR="001B6BE7" w:rsidRPr="000B41B0" w:rsidRDefault="001B6BE7" w:rsidP="001B6BE7">
            <w:pPr>
              <w:rPr>
                <w:rFonts w:asciiTheme="minorHAnsi" w:hAnsiTheme="minorHAnsi"/>
                <w:color w:val="auto"/>
              </w:rPr>
            </w:pPr>
          </w:p>
        </w:tc>
        <w:sdt>
          <w:sdtPr>
            <w:id w:val="3453341"/>
            <w:placeholder>
              <w:docPart w:val="9423288C16DC41448180EE8CBF33D763"/>
            </w:placeholder>
          </w:sdtPr>
          <w:sdtEndPr/>
          <w:sdtContent>
            <w:tc>
              <w:tcPr>
                <w:tcW w:w="7341" w:type="dxa"/>
                <w:gridSpan w:val="3"/>
                <w:tcBorders>
                  <w:bottom w:val="single" w:sz="4" w:space="0" w:color="auto"/>
                </w:tcBorders>
                <w:shd w:val="clear" w:color="auto" w:fill="auto"/>
              </w:tcPr>
              <w:p w14:paraId="1F819CA0" w14:textId="77777777" w:rsidR="005B4D88" w:rsidRDefault="005B4D88" w:rsidP="005B4D88">
                <w:pPr>
                  <w:cnfStyle w:val="000000000000" w:firstRow="0" w:lastRow="0" w:firstColumn="0" w:lastColumn="0" w:oddVBand="0" w:evenVBand="0" w:oddHBand="0" w:evenHBand="0" w:firstRowFirstColumn="0" w:firstRowLastColumn="0" w:lastRowFirstColumn="0" w:lastRowLastColumn="0"/>
                </w:pPr>
                <w:proofErr w:type="spellStart"/>
                <w:r>
                  <w:t>Culturegrams</w:t>
                </w:r>
                <w:proofErr w:type="spellEnd"/>
                <w:r>
                  <w:t>/World Book Kids – online access for students</w:t>
                </w:r>
              </w:p>
              <w:p w14:paraId="4A626810" w14:textId="77777777" w:rsidR="005B4D88" w:rsidRDefault="005B4D88" w:rsidP="005B4D88">
                <w:pPr>
                  <w:cnfStyle w:val="000000000000" w:firstRow="0" w:lastRow="0" w:firstColumn="0" w:lastColumn="0" w:oddVBand="0" w:evenVBand="0" w:oddHBand="0" w:evenHBand="0" w:firstRowFirstColumn="0" w:firstRowLastColumn="0" w:lastRowFirstColumn="0" w:lastRowLastColumn="0"/>
                </w:pPr>
                <w:r>
                  <w:t>Kid friendly books about Mexico (at various reading levels)</w:t>
                </w:r>
              </w:p>
              <w:p w14:paraId="3C3F01A8" w14:textId="77777777" w:rsidR="005B4D88" w:rsidRDefault="005B4D88" w:rsidP="005B4D88">
                <w:pPr>
                  <w:cnfStyle w:val="000000000000" w:firstRow="0" w:lastRow="0" w:firstColumn="0" w:lastColumn="0" w:oddVBand="0" w:evenVBand="0" w:oddHBand="0" w:evenHBand="0" w:firstRowFirstColumn="0" w:firstRowLastColumn="0" w:lastRowFirstColumn="0" w:lastRowLastColumn="0"/>
                </w:pPr>
                <w:r>
                  <w:t>Notebooks for note taking</w:t>
                </w:r>
              </w:p>
              <w:p w14:paraId="582F6DAF" w14:textId="77777777" w:rsidR="00A5502D" w:rsidRPr="000B41B0" w:rsidRDefault="005B4D88" w:rsidP="005B4D8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t>Various paper set up with lines/picture space</w:t>
                </w:r>
              </w:p>
            </w:tc>
          </w:sdtContent>
        </w:sdt>
      </w:tr>
    </w:tbl>
    <w:p w14:paraId="5C2EC9A4" w14:textId="77777777" w:rsidR="004420EB" w:rsidRPr="000B41B0" w:rsidRDefault="004420EB"/>
    <w:tbl>
      <w:tblPr>
        <w:tblStyle w:val="MediumList2-Accent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420EB" w:rsidRPr="000B41B0" w14:paraId="5B796B32" w14:textId="77777777" w:rsidTr="00B31B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28" w:type="dxa"/>
            <w:tcBorders>
              <w:top w:val="none" w:sz="0" w:space="0" w:color="auto"/>
              <w:left w:val="none" w:sz="0" w:space="0" w:color="auto"/>
              <w:bottom w:val="single" w:sz="18" w:space="0" w:color="auto"/>
              <w:right w:val="none" w:sz="0" w:space="0" w:color="auto"/>
            </w:tcBorders>
          </w:tcPr>
          <w:p w14:paraId="09FA7186" w14:textId="77777777" w:rsidR="004420EB" w:rsidRPr="000B41B0" w:rsidRDefault="004420EB" w:rsidP="00824F74">
            <w:pPr>
              <w:pStyle w:val="Heading2"/>
              <w:outlineLvl w:val="1"/>
              <w:rPr>
                <w:rFonts w:asciiTheme="minorHAnsi" w:hAnsiTheme="minorHAnsi"/>
                <w:color w:val="auto"/>
                <w:sz w:val="22"/>
                <w:szCs w:val="22"/>
              </w:rPr>
            </w:pPr>
            <w:r w:rsidRPr="000B41B0">
              <w:rPr>
                <w:rFonts w:asciiTheme="minorHAnsi" w:hAnsiTheme="minorHAnsi"/>
                <w:color w:val="auto"/>
                <w:sz w:val="22"/>
                <w:szCs w:val="22"/>
              </w:rPr>
              <w:lastRenderedPageBreak/>
              <w:t>Global Perspectives/Cultural Competence/21</w:t>
            </w:r>
            <w:r w:rsidRPr="000B41B0">
              <w:rPr>
                <w:rFonts w:asciiTheme="minorHAnsi" w:hAnsiTheme="minorHAnsi"/>
                <w:color w:val="auto"/>
                <w:sz w:val="22"/>
                <w:szCs w:val="22"/>
                <w:vertAlign w:val="superscript"/>
              </w:rPr>
              <w:t>st</w:t>
            </w:r>
            <w:r w:rsidR="00824F74" w:rsidRPr="000B41B0">
              <w:rPr>
                <w:rFonts w:asciiTheme="minorHAnsi" w:hAnsiTheme="minorHAnsi"/>
                <w:color w:val="auto"/>
                <w:sz w:val="22"/>
                <w:szCs w:val="22"/>
              </w:rPr>
              <w:t xml:space="preserve"> </w:t>
            </w:r>
            <w:r w:rsidRPr="000B41B0">
              <w:rPr>
                <w:rFonts w:asciiTheme="minorHAnsi" w:hAnsiTheme="minorHAnsi"/>
                <w:color w:val="auto"/>
                <w:sz w:val="22"/>
                <w:szCs w:val="22"/>
              </w:rPr>
              <w:t>Century Skills</w:t>
            </w:r>
          </w:p>
          <w:p w14:paraId="67E1C618" w14:textId="77777777" w:rsidR="004420EB" w:rsidRPr="000B41B0" w:rsidRDefault="004420EB">
            <w:pPr>
              <w:rPr>
                <w:rFonts w:asciiTheme="minorHAnsi" w:hAnsiTheme="minorHAnsi"/>
                <w:color w:val="auto"/>
                <w:sz w:val="22"/>
                <w:szCs w:val="22"/>
              </w:rPr>
            </w:pPr>
          </w:p>
        </w:tc>
      </w:tr>
      <w:tr w:rsidR="004420EB" w:rsidRPr="000B41B0" w14:paraId="2BCE346F" w14:textId="77777777" w:rsidTr="00B31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Borders>
              <w:top w:val="single" w:sz="18" w:space="0" w:color="auto"/>
              <w:left w:val="none" w:sz="0" w:space="0" w:color="auto"/>
              <w:bottom w:val="none" w:sz="0" w:space="0" w:color="auto"/>
              <w:right w:val="none" w:sz="0" w:space="0" w:color="auto"/>
            </w:tcBorders>
          </w:tcPr>
          <w:p w14:paraId="5C124D41" w14:textId="77777777" w:rsidR="00B31BAE" w:rsidRPr="00B31BAE" w:rsidRDefault="00B31BAE" w:rsidP="00824F74">
            <w:pPr>
              <w:pStyle w:val="Heading3"/>
              <w:outlineLvl w:val="2"/>
              <w:rPr>
                <w:color w:val="auto"/>
                <w:sz w:val="32"/>
                <w:szCs w:val="32"/>
              </w:rPr>
            </w:pPr>
            <w:r w:rsidRPr="00B31BAE">
              <w:rPr>
                <w:color w:val="auto"/>
                <w:sz w:val="32"/>
                <w:szCs w:val="32"/>
              </w:rPr>
              <w:t>21</w:t>
            </w:r>
            <w:r w:rsidRPr="00B31BAE">
              <w:rPr>
                <w:color w:val="auto"/>
                <w:sz w:val="32"/>
                <w:szCs w:val="32"/>
                <w:vertAlign w:val="superscript"/>
              </w:rPr>
              <w:t>st</w:t>
            </w:r>
            <w:r w:rsidRPr="00B31BAE">
              <w:rPr>
                <w:color w:val="auto"/>
                <w:sz w:val="32"/>
                <w:szCs w:val="32"/>
              </w:rPr>
              <w:t xml:space="preserve"> Century Skills</w:t>
            </w:r>
          </w:p>
          <w:p w14:paraId="452AACA0" w14:textId="77777777" w:rsidR="00B31BAE" w:rsidRPr="00B31BAE" w:rsidRDefault="00A91D4E" w:rsidP="00824F74">
            <w:pPr>
              <w:pStyle w:val="Heading3"/>
              <w:outlineLvl w:val="2"/>
              <w:rPr>
                <w:rFonts w:asciiTheme="minorHAnsi" w:hAnsiTheme="minorHAnsi"/>
                <w:color w:val="auto"/>
                <w:sz w:val="32"/>
                <w:szCs w:val="32"/>
              </w:rPr>
            </w:pPr>
            <w:r w:rsidRPr="00B31BAE">
              <w:rPr>
                <w:sz w:val="32"/>
                <w:szCs w:val="32"/>
              </w:rPr>
              <w:fldChar w:fldCharType="begin">
                <w:ffData>
                  <w:name w:val="Check1"/>
                  <w:enabled/>
                  <w:calcOnExit w:val="0"/>
                  <w:checkBox>
                    <w:sizeAuto/>
                    <w:default w:val="0"/>
                  </w:checkBox>
                </w:ffData>
              </w:fldChar>
            </w:r>
            <w:bookmarkStart w:id="1" w:name="Check1"/>
            <w:r w:rsidR="00B31BAE" w:rsidRPr="00B31BAE">
              <w:rPr>
                <w:rFonts w:asciiTheme="minorHAnsi" w:hAnsiTheme="minorHAnsi"/>
                <w:color w:val="auto"/>
                <w:sz w:val="32"/>
                <w:szCs w:val="32"/>
              </w:rPr>
              <w:instrText xml:space="preserve"> FORMCHECKBOX </w:instrText>
            </w:r>
            <w:r w:rsidR="00C22D97">
              <w:rPr>
                <w:sz w:val="32"/>
                <w:szCs w:val="32"/>
              </w:rPr>
            </w:r>
            <w:r w:rsidR="00C22D97">
              <w:rPr>
                <w:sz w:val="32"/>
                <w:szCs w:val="32"/>
              </w:rPr>
              <w:fldChar w:fldCharType="separate"/>
            </w:r>
            <w:r w:rsidRPr="00B31BAE">
              <w:rPr>
                <w:sz w:val="32"/>
                <w:szCs w:val="32"/>
              </w:rPr>
              <w:fldChar w:fldCharType="end"/>
            </w:r>
            <w:bookmarkEnd w:id="1"/>
            <w:r w:rsidR="00B31BAE" w:rsidRPr="00B31BAE">
              <w:rPr>
                <w:rFonts w:asciiTheme="minorHAnsi" w:hAnsiTheme="minorHAnsi"/>
                <w:color w:val="auto"/>
                <w:sz w:val="32"/>
                <w:szCs w:val="32"/>
              </w:rPr>
              <w:t xml:space="preserve"> Creativity</w:t>
            </w:r>
            <w:r w:rsidR="00B31BAE">
              <w:rPr>
                <w:rFonts w:asciiTheme="minorHAnsi" w:hAnsiTheme="minorHAnsi"/>
                <w:color w:val="auto"/>
                <w:sz w:val="32"/>
                <w:szCs w:val="32"/>
              </w:rPr>
              <w:t xml:space="preserve"> – </w:t>
            </w:r>
            <w:r w:rsidR="00B31BAE">
              <w:rPr>
                <w:rFonts w:asciiTheme="minorHAnsi" w:hAnsiTheme="minorHAnsi"/>
                <w:color w:val="auto"/>
              </w:rPr>
              <w:t>T</w:t>
            </w:r>
            <w:r w:rsidR="00B31BAE" w:rsidRPr="00B31BAE">
              <w:rPr>
                <w:rFonts w:asciiTheme="minorHAnsi" w:hAnsiTheme="minorHAnsi"/>
                <w:color w:val="auto"/>
              </w:rPr>
              <w:t>he student</w:t>
            </w:r>
            <w:r w:rsidR="00B31BAE">
              <w:rPr>
                <w:rFonts w:asciiTheme="minorHAnsi" w:hAnsiTheme="minorHAnsi"/>
                <w:color w:val="auto"/>
              </w:rPr>
              <w:t xml:space="preserve"> develops a successful solution to a real-world problem.</w:t>
            </w:r>
          </w:p>
          <w:p w14:paraId="112D5330" w14:textId="77777777" w:rsidR="00B31BAE" w:rsidRPr="00B31BAE" w:rsidRDefault="005B4D88" w:rsidP="00B31BAE">
            <w:pPr>
              <w:rPr>
                <w:b/>
                <w:sz w:val="32"/>
                <w:szCs w:val="32"/>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sidR="00C22D97">
              <w:rPr>
                <w:sz w:val="32"/>
                <w:szCs w:val="32"/>
              </w:rPr>
            </w:r>
            <w:r w:rsidR="00C22D97">
              <w:rPr>
                <w:sz w:val="32"/>
                <w:szCs w:val="32"/>
              </w:rPr>
              <w:fldChar w:fldCharType="separate"/>
            </w:r>
            <w:r>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Collaboration</w:t>
            </w:r>
            <w:r w:rsidR="00B31BAE">
              <w:rPr>
                <w:b/>
                <w:sz w:val="32"/>
                <w:szCs w:val="32"/>
              </w:rPr>
              <w:t xml:space="preserve"> – </w:t>
            </w:r>
            <w:r w:rsidR="00B31BAE" w:rsidRPr="00B31BAE">
              <w:rPr>
                <w:b/>
              </w:rPr>
              <w:t xml:space="preserve">Students work </w:t>
            </w:r>
            <w:r w:rsidR="00B31BAE">
              <w:rPr>
                <w:b/>
              </w:rPr>
              <w:t>and</w:t>
            </w:r>
            <w:r w:rsidR="00B31BAE" w:rsidRPr="00B31BAE">
              <w:rPr>
                <w:b/>
              </w:rPr>
              <w:t xml:space="preserve"> make decisions together</w:t>
            </w:r>
            <w:r w:rsidR="00B31BAE">
              <w:rPr>
                <w:b/>
              </w:rPr>
              <w:t>.</w:t>
            </w:r>
          </w:p>
          <w:p w14:paraId="12DD22D8" w14:textId="77777777" w:rsidR="00B31BAE" w:rsidRPr="00B31BAE" w:rsidRDefault="005B4D88" w:rsidP="00B31BAE">
            <w:pPr>
              <w:rPr>
                <w:b/>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sidR="00C22D97">
              <w:rPr>
                <w:sz w:val="32"/>
                <w:szCs w:val="32"/>
              </w:rPr>
            </w:r>
            <w:r w:rsidR="00C22D97">
              <w:rPr>
                <w:sz w:val="32"/>
                <w:szCs w:val="32"/>
              </w:rPr>
              <w:fldChar w:fldCharType="separate"/>
            </w:r>
            <w:r>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Communication</w:t>
            </w:r>
            <w:r w:rsidR="00B31BAE">
              <w:rPr>
                <w:b/>
                <w:sz w:val="32"/>
                <w:szCs w:val="32"/>
              </w:rPr>
              <w:t xml:space="preserve"> – </w:t>
            </w:r>
            <w:r w:rsidR="00B31BAE" w:rsidRPr="00B31BAE">
              <w:rPr>
                <w:b/>
              </w:rPr>
              <w:t>Students produce extended communication.</w:t>
            </w:r>
          </w:p>
          <w:p w14:paraId="488E7A1B" w14:textId="77777777" w:rsidR="00B31BAE" w:rsidRDefault="00CB2C16" w:rsidP="00B31BAE">
            <w:pPr>
              <w:rPr>
                <w:b/>
                <w:sz w:val="32"/>
                <w:szCs w:val="32"/>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sidR="00C22D97">
              <w:rPr>
                <w:sz w:val="32"/>
                <w:szCs w:val="32"/>
              </w:rPr>
            </w:r>
            <w:r w:rsidR="00C22D97">
              <w:rPr>
                <w:sz w:val="32"/>
                <w:szCs w:val="32"/>
              </w:rPr>
              <w:fldChar w:fldCharType="separate"/>
            </w:r>
            <w:r>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Critical Thinking</w:t>
            </w:r>
            <w:r w:rsidR="00B31BAE">
              <w:rPr>
                <w:b/>
                <w:sz w:val="32"/>
                <w:szCs w:val="32"/>
              </w:rPr>
              <w:t xml:space="preserve"> – </w:t>
            </w:r>
            <w:r w:rsidR="00B31BAE" w:rsidRPr="00B31BAE">
              <w:rPr>
                <w:b/>
              </w:rPr>
              <w:t>The student constructs knowledge.  They</w:t>
            </w:r>
            <w:r w:rsidR="00B31BAE">
              <w:rPr>
                <w:b/>
                <w:sz w:val="32"/>
                <w:szCs w:val="32"/>
              </w:rPr>
              <w:t xml:space="preserve"> </w:t>
            </w:r>
            <w:r w:rsidR="00B31BAE" w:rsidRPr="00B31BAE">
              <w:rPr>
                <w:b/>
              </w:rPr>
              <w:t>analyze</w:t>
            </w:r>
            <w:r w:rsidR="00B31BAE">
              <w:rPr>
                <w:b/>
              </w:rPr>
              <w:t>/synthesize/evaluate.</w:t>
            </w:r>
          </w:p>
          <w:p w14:paraId="1CEF3C25" w14:textId="77777777" w:rsidR="00B31BAE" w:rsidRPr="00B31BAE" w:rsidRDefault="00B31BAE" w:rsidP="00B31BAE">
            <w:pPr>
              <w:rPr>
                <w:b/>
                <w:sz w:val="32"/>
                <w:szCs w:val="32"/>
              </w:rPr>
            </w:pPr>
          </w:p>
          <w:p w14:paraId="20E32538" w14:textId="77777777" w:rsidR="00B31BAE" w:rsidRPr="00B31BAE" w:rsidRDefault="00B31BAE" w:rsidP="00824F74">
            <w:pPr>
              <w:pStyle w:val="Heading3"/>
              <w:outlineLvl w:val="2"/>
              <w:rPr>
                <w:rFonts w:asciiTheme="minorHAnsi" w:hAnsiTheme="minorHAnsi"/>
                <w:color w:val="auto"/>
                <w:sz w:val="32"/>
                <w:szCs w:val="32"/>
              </w:rPr>
            </w:pPr>
            <w:r w:rsidRPr="00B31BAE">
              <w:rPr>
                <w:rFonts w:asciiTheme="minorHAnsi" w:hAnsiTheme="minorHAnsi"/>
                <w:color w:val="auto"/>
                <w:sz w:val="32"/>
                <w:szCs w:val="32"/>
              </w:rPr>
              <w:t>Cultural and Global Competencies</w:t>
            </w:r>
          </w:p>
          <w:p w14:paraId="45179DA6" w14:textId="77777777" w:rsidR="00A5502D" w:rsidRPr="000B41B0" w:rsidRDefault="00CB2C16" w:rsidP="00824F74">
            <w:pPr>
              <w:pStyle w:val="Heading3"/>
              <w:outlineLvl w:val="2"/>
              <w:rPr>
                <w:rFonts w:asciiTheme="minorHAnsi" w:hAnsiTheme="minorHAnsi"/>
                <w:color w:val="auto"/>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sidR="00C22D97">
              <w:rPr>
                <w:sz w:val="32"/>
                <w:szCs w:val="32"/>
              </w:rPr>
            </w:r>
            <w:r w:rsidR="00C22D97">
              <w:rPr>
                <w:sz w:val="32"/>
                <w:szCs w:val="32"/>
              </w:rPr>
              <w:fldChar w:fldCharType="separate"/>
            </w:r>
            <w:r>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 xml:space="preserve">Investigate the World     </w:t>
            </w:r>
          </w:p>
          <w:p w14:paraId="3607CE02" w14:textId="77777777" w:rsidR="00A5502D" w:rsidRPr="000B41B0" w:rsidRDefault="00A5502D" w:rsidP="00A5502D">
            <w:pPr>
              <w:rPr>
                <w:rStyle w:val="Emphasis"/>
                <w:rFonts w:asciiTheme="minorHAnsi" w:hAnsiTheme="minorHAnsi"/>
                <w:color w:val="auto"/>
              </w:rPr>
            </w:pPr>
            <w:r w:rsidRPr="000B41B0">
              <w:rPr>
                <w:rStyle w:val="Emphasis"/>
                <w:rFonts w:asciiTheme="minorHAnsi" w:hAnsiTheme="minorHAnsi"/>
                <w:color w:val="auto"/>
              </w:rPr>
              <w:t>S</w:t>
            </w:r>
            <w:r w:rsidR="004420EB" w:rsidRPr="000B41B0">
              <w:rPr>
                <w:rStyle w:val="Emphasis"/>
                <w:rFonts w:asciiTheme="minorHAnsi" w:hAnsiTheme="minorHAnsi"/>
                <w:color w:val="auto"/>
              </w:rPr>
              <w:t>tudents investigate the world beyo</w:t>
            </w:r>
            <w:r w:rsidRPr="000B41B0">
              <w:rPr>
                <w:rStyle w:val="Emphasis"/>
                <w:rFonts w:asciiTheme="minorHAnsi" w:hAnsiTheme="minorHAnsi"/>
                <w:color w:val="auto"/>
              </w:rPr>
              <w:t>nd their immediate environment</w:t>
            </w:r>
          </w:p>
          <w:p w14:paraId="6477015C" w14:textId="77777777" w:rsidR="004420EB" w:rsidRPr="000B41B0" w:rsidRDefault="004420EB" w:rsidP="00A5502D">
            <w:pPr>
              <w:rPr>
                <w:rFonts w:asciiTheme="minorHAnsi" w:hAnsiTheme="minorHAnsi"/>
                <w:color w:val="auto"/>
              </w:rPr>
            </w:pPr>
            <w:r w:rsidRPr="000B41B0">
              <w:rPr>
                <w:rFonts w:asciiTheme="minorHAnsi" w:hAnsiTheme="minorHAnsi"/>
                <w:color w:val="auto"/>
              </w:rPr>
              <w:t xml:space="preserve">  </w:t>
            </w:r>
          </w:p>
          <w:p w14:paraId="447C1012" w14:textId="77777777" w:rsidR="00A5502D" w:rsidRPr="000B41B0" w:rsidRDefault="00D33F9A" w:rsidP="00824F74">
            <w:pPr>
              <w:pStyle w:val="Heading3"/>
              <w:outlineLvl w:val="2"/>
              <w:rPr>
                <w:rFonts w:asciiTheme="minorHAnsi" w:hAnsiTheme="minorHAnsi"/>
                <w:color w:val="auto"/>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sidR="00C22D97">
              <w:rPr>
                <w:sz w:val="32"/>
                <w:szCs w:val="32"/>
              </w:rPr>
            </w:r>
            <w:r w:rsidR="00C22D97">
              <w:rPr>
                <w:sz w:val="32"/>
                <w:szCs w:val="32"/>
              </w:rPr>
              <w:fldChar w:fldCharType="separate"/>
            </w:r>
            <w:r>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 xml:space="preserve">Recognize Perspectives   </w:t>
            </w:r>
          </w:p>
          <w:p w14:paraId="668160B9" w14:textId="77777777" w:rsidR="004420EB" w:rsidRPr="000B41B0" w:rsidRDefault="004420EB" w:rsidP="00A5502D">
            <w:pPr>
              <w:rPr>
                <w:rStyle w:val="Emphasis"/>
                <w:rFonts w:asciiTheme="minorHAnsi" w:hAnsiTheme="minorHAnsi"/>
                <w:color w:val="auto"/>
              </w:rPr>
            </w:pPr>
            <w:r w:rsidRPr="000B41B0">
              <w:rPr>
                <w:rStyle w:val="Emphasis"/>
                <w:rFonts w:asciiTheme="minorHAnsi" w:hAnsiTheme="minorHAnsi"/>
                <w:color w:val="auto"/>
              </w:rPr>
              <w:t>Students recognize the</w:t>
            </w:r>
            <w:r w:rsidR="00A5502D" w:rsidRPr="000B41B0">
              <w:rPr>
                <w:rStyle w:val="Emphasis"/>
                <w:rFonts w:asciiTheme="minorHAnsi" w:hAnsiTheme="minorHAnsi"/>
                <w:color w:val="auto"/>
              </w:rPr>
              <w:t>ir own and others’ perspectives</w:t>
            </w:r>
          </w:p>
          <w:p w14:paraId="0C687F6A" w14:textId="77777777" w:rsidR="00A5502D" w:rsidRPr="000B41B0" w:rsidRDefault="00CB2C16" w:rsidP="00824F74">
            <w:pPr>
              <w:pStyle w:val="Heading3"/>
              <w:outlineLvl w:val="2"/>
              <w:rPr>
                <w:rFonts w:asciiTheme="minorHAnsi" w:hAnsiTheme="minorHAnsi"/>
                <w:color w:val="auto"/>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sidR="00C22D97">
              <w:rPr>
                <w:sz w:val="32"/>
                <w:szCs w:val="32"/>
              </w:rPr>
            </w:r>
            <w:r w:rsidR="00C22D97">
              <w:rPr>
                <w:sz w:val="32"/>
                <w:szCs w:val="32"/>
              </w:rPr>
              <w:fldChar w:fldCharType="separate"/>
            </w:r>
            <w:r>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Communicate Ideas</w:t>
            </w:r>
            <w:r w:rsidR="00A5502D" w:rsidRPr="000B41B0">
              <w:rPr>
                <w:rFonts w:asciiTheme="minorHAnsi" w:hAnsiTheme="minorHAnsi"/>
                <w:color w:val="auto"/>
              </w:rPr>
              <w:t xml:space="preserve"> </w:t>
            </w:r>
          </w:p>
          <w:p w14:paraId="1FECAFB2" w14:textId="77777777" w:rsidR="004420EB" w:rsidRDefault="004420EB" w:rsidP="00A5502D">
            <w:pPr>
              <w:rPr>
                <w:rStyle w:val="Emphasis"/>
                <w:rFonts w:asciiTheme="minorHAnsi" w:hAnsiTheme="minorHAnsi"/>
                <w:color w:val="auto"/>
              </w:rPr>
            </w:pPr>
            <w:r w:rsidRPr="000B41B0">
              <w:rPr>
                <w:rStyle w:val="Emphasis"/>
                <w:rFonts w:asciiTheme="minorHAnsi" w:hAnsiTheme="minorHAnsi"/>
                <w:color w:val="auto"/>
              </w:rPr>
              <w:t>Students communicate their ideas effectively with diverse audiences, students listen effective</w:t>
            </w:r>
            <w:r w:rsidR="00824F74" w:rsidRPr="000B41B0">
              <w:rPr>
                <w:rStyle w:val="Emphasis"/>
                <w:rFonts w:asciiTheme="minorHAnsi" w:hAnsiTheme="minorHAnsi"/>
                <w:color w:val="auto"/>
              </w:rPr>
              <w:t>ly</w:t>
            </w:r>
          </w:p>
          <w:p w14:paraId="561CFD41" w14:textId="77777777" w:rsidR="00B31BAE" w:rsidRDefault="00B31BAE" w:rsidP="00A5502D">
            <w:pPr>
              <w:rPr>
                <w:rStyle w:val="Emphasis"/>
                <w:rFonts w:asciiTheme="minorHAnsi" w:hAnsiTheme="minorHAnsi"/>
                <w:color w:val="auto"/>
              </w:rPr>
            </w:pPr>
          </w:p>
          <w:p w14:paraId="312C8C4B" w14:textId="77777777" w:rsidR="00B31BAE" w:rsidRPr="000B41B0" w:rsidRDefault="00A91D4E" w:rsidP="00B31BAE">
            <w:pPr>
              <w:pStyle w:val="Heading3"/>
              <w:outlineLvl w:val="2"/>
              <w:rPr>
                <w:rFonts w:asciiTheme="minorHAnsi" w:hAnsiTheme="minorHAnsi"/>
                <w:color w:val="auto"/>
              </w:rPr>
            </w:pPr>
            <w:r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sidR="00C22D97">
              <w:rPr>
                <w:sz w:val="32"/>
                <w:szCs w:val="32"/>
              </w:rPr>
            </w:r>
            <w:r w:rsidR="00C22D97">
              <w:rPr>
                <w:sz w:val="32"/>
                <w:szCs w:val="32"/>
              </w:rPr>
              <w:fldChar w:fldCharType="separate"/>
            </w:r>
            <w:r w:rsidRPr="00B31BAE">
              <w:rPr>
                <w:sz w:val="32"/>
                <w:szCs w:val="32"/>
              </w:rPr>
              <w:fldChar w:fldCharType="end"/>
            </w:r>
            <w:r w:rsidR="00B31BAE" w:rsidRPr="00B31BAE">
              <w:rPr>
                <w:rFonts w:asciiTheme="minorHAnsi" w:hAnsiTheme="minorHAnsi"/>
                <w:color w:val="auto"/>
                <w:sz w:val="32"/>
                <w:szCs w:val="32"/>
              </w:rPr>
              <w:t xml:space="preserve"> </w:t>
            </w:r>
            <w:r w:rsidR="00B31BAE" w:rsidRPr="000B41B0">
              <w:rPr>
                <w:rFonts w:asciiTheme="minorHAnsi" w:hAnsiTheme="minorHAnsi"/>
                <w:color w:val="auto"/>
              </w:rPr>
              <w:t xml:space="preserve">Take Action  </w:t>
            </w:r>
          </w:p>
          <w:p w14:paraId="150EDF62" w14:textId="77777777" w:rsidR="00B31BAE" w:rsidRPr="000B41B0" w:rsidRDefault="00B31BAE" w:rsidP="00B31BAE">
            <w:pPr>
              <w:rPr>
                <w:rStyle w:val="Emphasis"/>
                <w:rFonts w:asciiTheme="minorHAnsi" w:hAnsiTheme="minorHAnsi"/>
                <w:color w:val="auto"/>
              </w:rPr>
            </w:pPr>
            <w:r w:rsidRPr="000B41B0">
              <w:rPr>
                <w:rStyle w:val="Emphasis"/>
                <w:rFonts w:asciiTheme="minorHAnsi" w:hAnsiTheme="minorHAnsi"/>
                <w:color w:val="auto"/>
              </w:rPr>
              <w:t>Students translate their ideas into appropriate actions to improve conditions</w:t>
            </w:r>
          </w:p>
          <w:p w14:paraId="769C66AC" w14:textId="77777777" w:rsidR="00B31BAE" w:rsidRPr="000B41B0" w:rsidRDefault="00B31BAE" w:rsidP="00A5502D">
            <w:pPr>
              <w:rPr>
                <w:rStyle w:val="Emphasis"/>
                <w:rFonts w:asciiTheme="minorHAnsi" w:hAnsiTheme="minorHAnsi"/>
                <w:color w:val="auto"/>
              </w:rPr>
            </w:pPr>
          </w:p>
          <w:p w14:paraId="691BDDE7" w14:textId="77777777" w:rsidR="00824F74" w:rsidRPr="000B41B0" w:rsidRDefault="00824F74" w:rsidP="00A5502D">
            <w:pPr>
              <w:rPr>
                <w:rStyle w:val="Emphasis"/>
                <w:rFonts w:asciiTheme="minorHAnsi" w:hAnsiTheme="minorHAnsi"/>
                <w:color w:val="auto"/>
              </w:rPr>
            </w:pPr>
          </w:p>
          <w:p w14:paraId="6D1CC5DA" w14:textId="77777777" w:rsidR="004420EB" w:rsidRPr="000B41B0" w:rsidRDefault="00A91D4E" w:rsidP="00621B2E">
            <w:pPr>
              <w:rPr>
                <w:rFonts w:asciiTheme="minorHAnsi" w:hAnsiTheme="minorHAnsi"/>
                <w:color w:val="auto"/>
              </w:rPr>
            </w:pPr>
            <w:r>
              <w:fldChar w:fldCharType="begin">
                <w:ffData>
                  <w:name w:val="Check7"/>
                  <w:enabled/>
                  <w:calcOnExit w:val="0"/>
                  <w:checkBox>
                    <w:sizeAuto/>
                    <w:default w:val="0"/>
                  </w:checkBox>
                </w:ffData>
              </w:fldChar>
            </w:r>
            <w:bookmarkStart w:id="2" w:name="Check7"/>
            <w:r w:rsidR="00B83584">
              <w:instrText xml:space="preserve"> FORMCHECKBOX </w:instrText>
            </w:r>
            <w:r w:rsidR="00C22D97">
              <w:fldChar w:fldCharType="separate"/>
            </w:r>
            <w:r>
              <w:fldChar w:fldCharType="end"/>
            </w:r>
            <w:bookmarkEnd w:id="2"/>
            <w:r w:rsidR="004420EB" w:rsidRPr="000B41B0">
              <w:rPr>
                <w:rFonts w:asciiTheme="minorHAnsi" w:hAnsiTheme="minorHAnsi"/>
                <w:color w:val="auto"/>
              </w:rPr>
              <w:t xml:space="preserve">Proficiency in Second Language (Students learn other languages and understand the culture of the people who speak them)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35"/>
              <w:gridCol w:w="3135"/>
              <w:gridCol w:w="3136"/>
            </w:tblGrid>
            <w:tr w:rsidR="004420EB" w:rsidRPr="000B41B0" w14:paraId="0EE1C3F5" w14:textId="77777777" w:rsidTr="00A5502D">
              <w:tc>
                <w:tcPr>
                  <w:tcW w:w="3135" w:type="dxa"/>
                  <w:vAlign w:val="center"/>
                </w:tcPr>
                <w:p w14:paraId="03DF1B5C" w14:textId="77777777" w:rsidR="00581C97" w:rsidRPr="000B41B0" w:rsidRDefault="00A91D4E" w:rsidP="00581C97">
                  <w:pPr>
                    <w:jc w:val="center"/>
                  </w:pPr>
                  <w:r w:rsidRPr="000B41B0">
                    <w:fldChar w:fldCharType="begin">
                      <w:ffData>
                        <w:name w:val="Check10"/>
                        <w:enabled/>
                        <w:calcOnExit w:val="0"/>
                        <w:checkBox>
                          <w:sizeAuto/>
                          <w:default w:val="0"/>
                        </w:checkBox>
                      </w:ffData>
                    </w:fldChar>
                  </w:r>
                  <w:bookmarkStart w:id="3" w:name="Check10"/>
                  <w:r w:rsidR="00581C97" w:rsidRPr="000B41B0">
                    <w:instrText xml:space="preserve"> FORMCHECKBOX </w:instrText>
                  </w:r>
                  <w:r w:rsidR="00C22D97">
                    <w:fldChar w:fldCharType="separate"/>
                  </w:r>
                  <w:r w:rsidRPr="000B41B0">
                    <w:fldChar w:fldCharType="end"/>
                  </w:r>
                  <w:bookmarkEnd w:id="3"/>
                  <w:r w:rsidR="00581C97" w:rsidRPr="000B41B0">
                    <w:t>Spanish</w:t>
                  </w:r>
                </w:p>
              </w:tc>
              <w:tc>
                <w:tcPr>
                  <w:tcW w:w="3135" w:type="dxa"/>
                  <w:vAlign w:val="center"/>
                </w:tcPr>
                <w:p w14:paraId="21293FE9" w14:textId="77777777" w:rsidR="004420EB" w:rsidRPr="000B41B0" w:rsidRDefault="00A91D4E" w:rsidP="00A5502D">
                  <w:pPr>
                    <w:jc w:val="center"/>
                  </w:pPr>
                  <w:r w:rsidRPr="000B41B0">
                    <w:fldChar w:fldCharType="begin">
                      <w:ffData>
                        <w:name w:val="Check11"/>
                        <w:enabled/>
                        <w:calcOnExit w:val="0"/>
                        <w:checkBox>
                          <w:sizeAuto/>
                          <w:default w:val="0"/>
                        </w:checkBox>
                      </w:ffData>
                    </w:fldChar>
                  </w:r>
                  <w:bookmarkStart w:id="4" w:name="Check11"/>
                  <w:r w:rsidR="00581C97" w:rsidRPr="000B41B0">
                    <w:instrText xml:space="preserve"> FORMCHECKBOX </w:instrText>
                  </w:r>
                  <w:r w:rsidR="00C22D97">
                    <w:fldChar w:fldCharType="separate"/>
                  </w:r>
                  <w:r w:rsidRPr="000B41B0">
                    <w:fldChar w:fldCharType="end"/>
                  </w:r>
                  <w:bookmarkEnd w:id="4"/>
                  <w:r w:rsidR="00581C97" w:rsidRPr="000B41B0">
                    <w:t>Mandarin</w:t>
                  </w:r>
                </w:p>
              </w:tc>
              <w:tc>
                <w:tcPr>
                  <w:tcW w:w="3136" w:type="dxa"/>
                  <w:vAlign w:val="center"/>
                </w:tcPr>
                <w:p w14:paraId="46859CEB" w14:textId="77777777" w:rsidR="004420EB" w:rsidRPr="000B41B0" w:rsidRDefault="00581C97" w:rsidP="00581C97">
                  <w:pPr>
                    <w:jc w:val="center"/>
                  </w:pPr>
                  <w:r w:rsidRPr="000B41B0">
                    <w:t xml:space="preserve"> </w:t>
                  </w:r>
                  <w:r w:rsidR="00A91D4E" w:rsidRPr="000B41B0">
                    <w:fldChar w:fldCharType="begin">
                      <w:ffData>
                        <w:name w:val="Check12"/>
                        <w:enabled/>
                        <w:calcOnExit w:val="0"/>
                        <w:checkBox>
                          <w:sizeAuto/>
                          <w:default w:val="0"/>
                        </w:checkBox>
                      </w:ffData>
                    </w:fldChar>
                  </w:r>
                  <w:bookmarkStart w:id="5" w:name="Check12"/>
                  <w:r w:rsidRPr="000B41B0">
                    <w:instrText xml:space="preserve"> FORMCHECKBOX </w:instrText>
                  </w:r>
                  <w:r w:rsidR="00C22D97">
                    <w:fldChar w:fldCharType="separate"/>
                  </w:r>
                  <w:r w:rsidR="00A91D4E" w:rsidRPr="000B41B0">
                    <w:fldChar w:fldCharType="end"/>
                  </w:r>
                  <w:bookmarkEnd w:id="5"/>
                  <w:r w:rsidRPr="000B41B0">
                    <w:t>Japanese</w:t>
                  </w:r>
                </w:p>
              </w:tc>
            </w:tr>
          </w:tbl>
          <w:p w14:paraId="062746A7" w14:textId="77777777" w:rsidR="004420EB" w:rsidRPr="000B41B0" w:rsidRDefault="004420EB" w:rsidP="00B31BAE">
            <w:pPr>
              <w:rPr>
                <w:rFonts w:asciiTheme="minorHAnsi" w:hAnsiTheme="minorHAnsi"/>
                <w:color w:val="auto"/>
              </w:rPr>
            </w:pPr>
          </w:p>
        </w:tc>
      </w:tr>
    </w:tbl>
    <w:p w14:paraId="20BE4FE8" w14:textId="77777777" w:rsidR="00A5502D" w:rsidRPr="000B41B0" w:rsidRDefault="00A5502D"/>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8"/>
      </w:tblGrid>
      <w:tr w:rsidR="00824F74" w:rsidRPr="000B41B0" w14:paraId="2FF34D94" w14:textId="77777777" w:rsidTr="00E931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gridSpan w:val="3"/>
            <w:tcBorders>
              <w:top w:val="none" w:sz="0" w:space="0" w:color="auto"/>
              <w:left w:val="none" w:sz="0" w:space="0" w:color="auto"/>
              <w:bottom w:val="single" w:sz="18" w:space="0" w:color="auto"/>
              <w:right w:val="none" w:sz="0" w:space="0" w:color="auto"/>
            </w:tcBorders>
          </w:tcPr>
          <w:p w14:paraId="400C38FE" w14:textId="77777777" w:rsidR="00824F74" w:rsidRPr="000B41B0" w:rsidRDefault="00824F74" w:rsidP="00824F74">
            <w:pPr>
              <w:pStyle w:val="Heading2"/>
              <w:outlineLvl w:val="1"/>
              <w:rPr>
                <w:rFonts w:asciiTheme="minorHAnsi" w:hAnsiTheme="minorHAnsi"/>
                <w:color w:val="auto"/>
                <w:sz w:val="22"/>
                <w:szCs w:val="22"/>
              </w:rPr>
            </w:pPr>
            <w:r w:rsidRPr="000B41B0">
              <w:rPr>
                <w:rFonts w:asciiTheme="minorHAnsi" w:hAnsiTheme="minorHAnsi"/>
                <w:color w:val="auto"/>
                <w:sz w:val="22"/>
                <w:szCs w:val="22"/>
              </w:rPr>
              <w:t>Assessment</w:t>
            </w:r>
          </w:p>
        </w:tc>
      </w:tr>
      <w:tr w:rsidR="00824F74" w:rsidRPr="000B41B0" w14:paraId="77F17289" w14:textId="77777777" w:rsidTr="00E93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18" w:space="0" w:color="auto"/>
              <w:left w:val="none" w:sz="0" w:space="0" w:color="auto"/>
              <w:bottom w:val="single" w:sz="18" w:space="0" w:color="auto"/>
              <w:right w:val="none" w:sz="0" w:space="0" w:color="auto"/>
            </w:tcBorders>
            <w:shd w:val="clear" w:color="auto" w:fill="auto"/>
          </w:tcPr>
          <w:p w14:paraId="23F3F06C" w14:textId="77777777" w:rsidR="00824F74" w:rsidRPr="000B41B0" w:rsidRDefault="00824F74" w:rsidP="00824F74">
            <w:pPr>
              <w:pStyle w:val="Heading3"/>
              <w:outlineLvl w:val="2"/>
              <w:rPr>
                <w:rFonts w:asciiTheme="minorHAnsi" w:hAnsiTheme="minorHAnsi"/>
                <w:color w:val="auto"/>
              </w:rPr>
            </w:pPr>
            <w:r w:rsidRPr="000B41B0">
              <w:rPr>
                <w:rFonts w:asciiTheme="minorHAnsi" w:hAnsiTheme="minorHAnsi"/>
                <w:color w:val="auto"/>
              </w:rPr>
              <w:t>Before Unit</w:t>
            </w:r>
          </w:p>
          <w:p w14:paraId="605B27EA" w14:textId="77777777" w:rsidR="00E931A5" w:rsidRPr="000B41B0" w:rsidRDefault="00E931A5" w:rsidP="00E931A5">
            <w:pPr>
              <w:rPr>
                <w:rFonts w:asciiTheme="minorHAnsi" w:hAnsiTheme="minorHAnsi"/>
                <w:color w:val="auto"/>
              </w:rPr>
            </w:pPr>
          </w:p>
        </w:tc>
        <w:tc>
          <w:tcPr>
            <w:tcW w:w="3207" w:type="dxa"/>
            <w:tcBorders>
              <w:top w:val="single" w:sz="18" w:space="0" w:color="auto"/>
              <w:left w:val="none" w:sz="0" w:space="0" w:color="auto"/>
              <w:bottom w:val="single" w:sz="18" w:space="0" w:color="auto"/>
              <w:right w:val="none" w:sz="0" w:space="0" w:color="auto"/>
            </w:tcBorders>
            <w:shd w:val="clear" w:color="auto" w:fill="auto"/>
          </w:tcPr>
          <w:p w14:paraId="24171D31" w14:textId="77777777" w:rsidR="00824F74" w:rsidRPr="000B41B0" w:rsidRDefault="00824F74" w:rsidP="00824F74">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0B41B0">
              <w:rPr>
                <w:rFonts w:asciiTheme="minorHAnsi" w:hAnsiTheme="minorHAnsi"/>
                <w:color w:val="auto"/>
              </w:rPr>
              <w:t>During Unit</w:t>
            </w:r>
          </w:p>
        </w:tc>
        <w:tc>
          <w:tcPr>
            <w:tcW w:w="3208" w:type="dxa"/>
            <w:tcBorders>
              <w:top w:val="single" w:sz="18" w:space="0" w:color="auto"/>
              <w:left w:val="none" w:sz="0" w:space="0" w:color="auto"/>
              <w:bottom w:val="single" w:sz="18" w:space="0" w:color="auto"/>
            </w:tcBorders>
            <w:shd w:val="clear" w:color="auto" w:fill="auto"/>
          </w:tcPr>
          <w:p w14:paraId="25C7AAD5" w14:textId="77777777" w:rsidR="00824F74" w:rsidRPr="000B41B0" w:rsidRDefault="00824F74" w:rsidP="00824F74">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0B41B0">
              <w:rPr>
                <w:rFonts w:asciiTheme="minorHAnsi" w:hAnsiTheme="minorHAnsi"/>
                <w:color w:val="auto"/>
              </w:rPr>
              <w:t>After Unit</w:t>
            </w:r>
          </w:p>
        </w:tc>
      </w:tr>
      <w:tr w:rsidR="00824F74" w:rsidRPr="000B41B0" w14:paraId="5FABC213" w14:textId="77777777" w:rsidTr="00E931A5">
        <w:sdt>
          <w:sdtPr>
            <w:rPr>
              <w:rFonts w:cs="Times New Roman"/>
              <w:sz w:val="24"/>
              <w:szCs w:val="24"/>
              <w:lang w:eastAsia="ja-JP"/>
            </w:rPr>
            <w:id w:val="1527589"/>
            <w:placeholder>
              <w:docPart w:val="DE30BC8923DC47F288473CD56CFEC917"/>
            </w:placeholder>
            <w:text/>
          </w:sdtPr>
          <w:sdtEndPr/>
          <w:sdtContent>
            <w:tc>
              <w:tcPr>
                <w:cnfStyle w:val="001000000000" w:firstRow="0" w:lastRow="0" w:firstColumn="1" w:lastColumn="0" w:oddVBand="0" w:evenVBand="0" w:oddHBand="0" w:evenHBand="0" w:firstRowFirstColumn="0" w:firstRowLastColumn="0" w:lastRowFirstColumn="0" w:lastRowLastColumn="0"/>
                <w:tcW w:w="3207" w:type="dxa"/>
                <w:tcBorders>
                  <w:top w:val="single" w:sz="18" w:space="0" w:color="auto"/>
                  <w:left w:val="none" w:sz="0" w:space="0" w:color="auto"/>
                  <w:bottom w:val="none" w:sz="0" w:space="0" w:color="auto"/>
                  <w:right w:val="none" w:sz="0" w:space="0" w:color="auto"/>
                </w:tcBorders>
              </w:tcPr>
              <w:p w14:paraId="04C3E4B7" w14:textId="77777777" w:rsidR="00824F74" w:rsidRPr="00CB2C16" w:rsidRDefault="00CB2C16" w:rsidP="00044F5F">
                <w:pPr>
                  <w:pStyle w:val="NoSpacing"/>
                  <w:rPr>
                    <w:rFonts w:asciiTheme="minorHAnsi" w:hAnsiTheme="minorHAnsi"/>
                    <w:color w:val="auto"/>
                  </w:rPr>
                </w:pPr>
                <w:r w:rsidRPr="00CB2C16">
                  <w:rPr>
                    <w:rFonts w:asciiTheme="minorHAnsi" w:hAnsiTheme="minorHAnsi" w:cs="Times New Roman"/>
                    <w:sz w:val="24"/>
                    <w:szCs w:val="24"/>
                    <w:lang w:eastAsia="ja-JP"/>
                  </w:rPr>
                  <w:t>Have students write what they know about Mexico’s environment, citizens, economy, government</w:t>
                </w:r>
              </w:p>
            </w:tc>
          </w:sdtContent>
        </w:sdt>
        <w:tc>
          <w:tcPr>
            <w:tcW w:w="3207" w:type="dxa"/>
          </w:tcPr>
          <w:p w14:paraId="6A29E62B" w14:textId="77777777" w:rsidR="00824F74" w:rsidRPr="00CB2C16" w:rsidRDefault="00CB2C16"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CB2C16">
              <w:rPr>
                <w:rFonts w:asciiTheme="minorHAnsi" w:hAnsiTheme="minorHAnsi"/>
                <w:color w:val="auto"/>
                <w:sz w:val="24"/>
                <w:szCs w:val="24"/>
              </w:rPr>
              <w:t>Student Notes</w:t>
            </w:r>
          </w:p>
        </w:tc>
        <w:tc>
          <w:tcPr>
            <w:tcW w:w="3208" w:type="dxa"/>
          </w:tcPr>
          <w:p w14:paraId="646FE778" w14:textId="77777777" w:rsidR="00896AB9" w:rsidRPr="00CB2C16" w:rsidRDefault="00CB2C16"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Essay written by students</w:t>
            </w:r>
          </w:p>
          <w:p w14:paraId="340FDD5B" w14:textId="77777777" w:rsidR="00896AB9" w:rsidRPr="00CB2C16" w:rsidRDefault="00896AB9" w:rsidP="00044F5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p>
        </w:tc>
      </w:tr>
    </w:tbl>
    <w:p w14:paraId="5B4140D2" w14:textId="77777777" w:rsidR="00824F74" w:rsidRPr="000B41B0" w:rsidRDefault="00824F74"/>
    <w:p w14:paraId="7160A409" w14:textId="77777777" w:rsidR="00FF633D" w:rsidRPr="000B41B0" w:rsidRDefault="00FF633D"/>
    <w:p w14:paraId="2381CEC1" w14:textId="77777777" w:rsidR="00FF633D" w:rsidRPr="000B41B0" w:rsidRDefault="00FF633D"/>
    <w:p w14:paraId="45E581BA" w14:textId="77777777" w:rsidR="00FF633D" w:rsidRPr="000B41B0" w:rsidRDefault="00FF633D"/>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572"/>
        <w:gridCol w:w="2824"/>
      </w:tblGrid>
      <w:tr w:rsidR="000F5802" w:rsidRPr="000B41B0" w14:paraId="5B2159C0" w14:textId="77777777" w:rsidTr="00AA0097">
        <w:trPr>
          <w:cnfStyle w:val="100000000000" w:firstRow="1" w:lastRow="0" w:firstColumn="0" w:lastColumn="0" w:oddVBand="0" w:evenVBand="0" w:oddHBand="0" w:evenHBand="0" w:firstRowFirstColumn="0" w:firstRowLastColumn="0" w:lastRowFirstColumn="0" w:lastRowLastColumn="0"/>
          <w:trHeight w:val="500"/>
        </w:trPr>
        <w:tc>
          <w:tcPr>
            <w:cnfStyle w:val="001000000100" w:firstRow="0" w:lastRow="0" w:firstColumn="1" w:lastColumn="0" w:oddVBand="0" w:evenVBand="0" w:oddHBand="0" w:evenHBand="0" w:firstRowFirstColumn="1" w:firstRowLastColumn="0" w:lastRowFirstColumn="0" w:lastRowLastColumn="0"/>
            <w:tcW w:w="3196" w:type="dxa"/>
            <w:tcBorders>
              <w:top w:val="single" w:sz="4" w:space="0" w:color="auto"/>
              <w:left w:val="single" w:sz="4" w:space="0" w:color="auto"/>
              <w:bottom w:val="single" w:sz="18" w:space="0" w:color="auto"/>
              <w:right w:val="single" w:sz="4" w:space="0" w:color="auto"/>
            </w:tcBorders>
            <w:shd w:val="clear" w:color="auto" w:fill="auto"/>
          </w:tcPr>
          <w:p w14:paraId="10AE9E94" w14:textId="77777777" w:rsidR="000F5802" w:rsidRPr="000B41B0" w:rsidRDefault="000F5802" w:rsidP="00FF633D">
            <w:pPr>
              <w:tabs>
                <w:tab w:val="left" w:pos="1425"/>
              </w:tabs>
              <w:rPr>
                <w:rFonts w:asciiTheme="minorHAnsi" w:hAnsiTheme="minorHAnsi" w:cs="Times New Roman"/>
                <w:b/>
                <w:color w:val="auto"/>
                <w:sz w:val="22"/>
                <w:szCs w:val="22"/>
              </w:rPr>
            </w:pPr>
            <w:r w:rsidRPr="000B41B0">
              <w:rPr>
                <w:rFonts w:asciiTheme="minorHAnsi" w:hAnsiTheme="minorHAnsi" w:cs="Times New Roman"/>
                <w:b/>
                <w:color w:val="auto"/>
                <w:sz w:val="22"/>
                <w:szCs w:val="22"/>
              </w:rPr>
              <w:lastRenderedPageBreak/>
              <w:t>Content</w:t>
            </w:r>
          </w:p>
        </w:tc>
        <w:tc>
          <w:tcPr>
            <w:tcW w:w="3572" w:type="dxa"/>
            <w:tcBorders>
              <w:top w:val="single" w:sz="4" w:space="0" w:color="auto"/>
              <w:left w:val="single" w:sz="4" w:space="0" w:color="auto"/>
              <w:bottom w:val="single" w:sz="18" w:space="0" w:color="auto"/>
              <w:right w:val="single" w:sz="4" w:space="0" w:color="auto"/>
            </w:tcBorders>
            <w:shd w:val="clear" w:color="auto" w:fill="auto"/>
          </w:tcPr>
          <w:p w14:paraId="16065DB9" w14:textId="77777777" w:rsidR="000F5802" w:rsidRPr="000B41B0" w:rsidRDefault="000F5802" w:rsidP="00FF633D">
            <w:pPr>
              <w:tabs>
                <w:tab w:val="left" w:pos="1425"/>
              </w:tabs>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sz w:val="22"/>
                <w:szCs w:val="22"/>
              </w:rPr>
            </w:pPr>
            <w:r w:rsidRPr="000B41B0">
              <w:rPr>
                <w:rFonts w:asciiTheme="minorHAnsi" w:hAnsiTheme="minorHAnsi" w:cs="Times New Roman"/>
                <w:b/>
                <w:color w:val="auto"/>
                <w:sz w:val="22"/>
                <w:szCs w:val="22"/>
              </w:rPr>
              <w:t>Essential Questions</w:t>
            </w:r>
          </w:p>
        </w:tc>
        <w:tc>
          <w:tcPr>
            <w:tcW w:w="2824" w:type="dxa"/>
            <w:tcBorders>
              <w:top w:val="single" w:sz="4" w:space="0" w:color="auto"/>
              <w:left w:val="single" w:sz="4" w:space="0" w:color="auto"/>
              <w:bottom w:val="single" w:sz="18" w:space="0" w:color="auto"/>
              <w:right w:val="single" w:sz="4" w:space="0" w:color="auto"/>
            </w:tcBorders>
            <w:shd w:val="clear" w:color="auto" w:fill="auto"/>
          </w:tcPr>
          <w:p w14:paraId="0D464067" w14:textId="77777777" w:rsidR="000F5802" w:rsidRPr="000B41B0" w:rsidRDefault="000F5802" w:rsidP="00FF633D">
            <w:pPr>
              <w:tabs>
                <w:tab w:val="left" w:pos="1425"/>
              </w:tabs>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color w:val="auto"/>
                <w:sz w:val="22"/>
                <w:szCs w:val="22"/>
              </w:rPr>
            </w:pPr>
            <w:r w:rsidRPr="000B41B0">
              <w:rPr>
                <w:rFonts w:asciiTheme="minorHAnsi" w:hAnsiTheme="minorHAnsi" w:cs="Times New Roman"/>
                <w:b/>
                <w:color w:val="auto"/>
                <w:sz w:val="22"/>
                <w:szCs w:val="22"/>
              </w:rPr>
              <w:t>Skills</w:t>
            </w:r>
          </w:p>
        </w:tc>
      </w:tr>
      <w:tr w:rsidR="00BA5D33" w:rsidRPr="000B41B0" w14:paraId="1BCECC6D" w14:textId="77777777" w:rsidTr="00AA0097">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196" w:type="dxa"/>
            <w:tcBorders>
              <w:top w:val="none" w:sz="0" w:space="0" w:color="auto"/>
              <w:left w:val="none" w:sz="0" w:space="0" w:color="auto"/>
              <w:bottom w:val="single" w:sz="18" w:space="0" w:color="auto"/>
              <w:right w:val="none" w:sz="0" w:space="0" w:color="auto"/>
            </w:tcBorders>
            <w:shd w:val="clear" w:color="auto" w:fill="auto"/>
          </w:tcPr>
          <w:p w14:paraId="297D0CA5" w14:textId="77777777" w:rsidR="000F5802" w:rsidRPr="000B41B0" w:rsidRDefault="000F5802" w:rsidP="00FF633D">
            <w:pPr>
              <w:tabs>
                <w:tab w:val="left" w:pos="1425"/>
              </w:tabs>
              <w:rPr>
                <w:rFonts w:asciiTheme="minorHAnsi" w:hAnsiTheme="minorHAnsi" w:cs="Times New Roman"/>
                <w:b/>
                <w:color w:val="auto"/>
              </w:rPr>
            </w:pPr>
          </w:p>
          <w:p w14:paraId="3D5ACD04" w14:textId="77777777" w:rsidR="00896AB9" w:rsidRPr="00896AB9" w:rsidRDefault="00C22D97" w:rsidP="00896AB9">
            <w:pPr>
              <w:tabs>
                <w:tab w:val="left" w:pos="1425"/>
              </w:tabs>
              <w:rPr>
                <w:rFonts w:asciiTheme="minorHAnsi" w:hAnsiTheme="minorHAnsi"/>
              </w:rPr>
            </w:pPr>
            <w:sdt>
              <w:sdtPr>
                <w:rPr>
                  <w:bCs/>
                </w:rPr>
                <w:id w:val="1527835"/>
                <w:placeholder>
                  <w:docPart w:val="857C030DB36443E88361D14F76DDF416"/>
                </w:placeholder>
                <w:text/>
              </w:sdtPr>
              <w:sdtEndPr/>
              <w:sdtContent>
                <w:r w:rsidR="00CB2C16" w:rsidRPr="00CB2C16">
                  <w:rPr>
                    <w:rFonts w:asciiTheme="minorHAnsi" w:hAnsiTheme="minorHAnsi" w:cstheme="minorBidi"/>
                    <w:bCs/>
                  </w:rPr>
                  <w:t>Pre-Assessment: list what you know about the citizens, government, economy, and environment of our community, communities in East Africa, and communities in Mexico</w:t>
                </w:r>
              </w:sdtContent>
            </w:sdt>
          </w:p>
        </w:tc>
        <w:tc>
          <w:tcPr>
            <w:tcW w:w="3572" w:type="dxa"/>
            <w:tcBorders>
              <w:top w:val="none" w:sz="0" w:space="0" w:color="auto"/>
              <w:left w:val="none" w:sz="0" w:space="0" w:color="auto"/>
              <w:bottom w:val="single" w:sz="18" w:space="0" w:color="auto"/>
              <w:right w:val="none" w:sz="0" w:space="0" w:color="auto"/>
            </w:tcBorders>
            <w:shd w:val="clear" w:color="auto" w:fill="auto"/>
          </w:tcPr>
          <w:p w14:paraId="5F77D955" w14:textId="77777777" w:rsidR="00BA5D33" w:rsidRPr="000B41B0" w:rsidRDefault="00C22D97" w:rsidP="00FF633D">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sdt>
              <w:sdtPr>
                <w:rPr>
                  <w:rFonts w:ascii="Tw Cen MT" w:eastAsia="HGPGothicE" w:hAnsi="Tw Cen MT" w:cs="Times New Roman"/>
                </w:rPr>
                <w:id w:val="1527836"/>
                <w:placeholder>
                  <w:docPart w:val="D3EEA6C8031C4FAD9B8017F24390617A"/>
                </w:placeholder>
                <w:text/>
              </w:sdtPr>
              <w:sdtEndPr/>
              <w:sdtContent>
                <w:r w:rsidR="00CB2C16" w:rsidRPr="00302DE4">
                  <w:rPr>
                    <w:rFonts w:ascii="Tw Cen MT" w:eastAsia="HGPGothicE" w:hAnsi="Tw Cen MT" w:cs="Times New Roman"/>
                    <w:color w:val="auto"/>
                  </w:rPr>
                  <w:t>How are communities the same around the world?</w:t>
                </w:r>
                <w:r w:rsidR="00CB2C16">
                  <w:rPr>
                    <w:rFonts w:ascii="Tw Cen MT" w:eastAsia="HGPGothicE" w:hAnsi="Tw Cen MT" w:cs="Times New Roman"/>
                    <w:color w:val="auto"/>
                  </w:rPr>
                  <w:t xml:space="preserve"> </w:t>
                </w:r>
                <w:r w:rsidR="00CB2C16" w:rsidRPr="00302DE4">
                  <w:rPr>
                    <w:rFonts w:ascii="Tw Cen MT" w:eastAsia="HGPGothicE" w:hAnsi="Tw Cen MT" w:cs="Times New Roman"/>
                    <w:color w:val="auto"/>
                  </w:rPr>
                  <w:t>How are communities different around the world?</w:t>
                </w:r>
              </w:sdtContent>
            </w:sdt>
          </w:p>
        </w:tc>
        <w:tc>
          <w:tcPr>
            <w:tcW w:w="2824" w:type="dxa"/>
            <w:tcBorders>
              <w:top w:val="none" w:sz="0" w:space="0" w:color="auto"/>
              <w:left w:val="none" w:sz="0" w:space="0" w:color="auto"/>
              <w:bottom w:val="single" w:sz="18" w:space="0" w:color="auto"/>
            </w:tcBorders>
            <w:shd w:val="clear" w:color="auto" w:fill="auto"/>
          </w:tcPr>
          <w:p w14:paraId="13D98BA4" w14:textId="77777777" w:rsidR="00BA5D33" w:rsidRPr="000B41B0" w:rsidRDefault="00CB2C16" w:rsidP="00FF633D">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rPr>
                <w:rFonts w:asciiTheme="minorHAnsi" w:hAnsiTheme="minorHAnsi" w:cs="Times New Roman"/>
                <w:color w:val="auto"/>
              </w:rPr>
              <w:t>Listing, writing</w:t>
            </w:r>
          </w:p>
        </w:tc>
      </w:tr>
      <w:tr w:rsidR="00BA5D33" w:rsidRPr="000B41B0" w14:paraId="3D5FF6A2" w14:textId="77777777" w:rsidTr="00AA0097">
        <w:trPr>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none" w:sz="0" w:space="0" w:color="auto"/>
              <w:bottom w:val="single" w:sz="18" w:space="0" w:color="auto"/>
              <w:right w:val="none" w:sz="0" w:space="0" w:color="auto"/>
            </w:tcBorders>
            <w:shd w:val="clear" w:color="auto" w:fill="auto"/>
          </w:tcPr>
          <w:p w14:paraId="67852DC3" w14:textId="77777777" w:rsidR="00896AB9" w:rsidRPr="00CB2C16" w:rsidRDefault="00CB2C16" w:rsidP="00CB2C16">
            <w:pPr>
              <w:tabs>
                <w:tab w:val="left" w:pos="1425"/>
              </w:tabs>
              <w:rPr>
                <w:rFonts w:asciiTheme="minorHAnsi" w:hAnsiTheme="minorHAnsi"/>
                <w:color w:val="auto"/>
              </w:rPr>
            </w:pPr>
            <w:r w:rsidRPr="00CB2C16">
              <w:rPr>
                <w:bCs/>
              </w:rPr>
              <w:t>Students will apply for a passport</w:t>
            </w:r>
          </w:p>
          <w:p w14:paraId="7B398C92" w14:textId="77777777" w:rsidR="00896AB9" w:rsidRPr="00CB2C16" w:rsidRDefault="00896AB9" w:rsidP="00CB2C16">
            <w:pPr>
              <w:tabs>
                <w:tab w:val="left" w:pos="1425"/>
              </w:tabs>
              <w:rPr>
                <w:rFonts w:asciiTheme="minorHAnsi" w:hAnsiTheme="minorHAnsi"/>
              </w:rPr>
            </w:pPr>
          </w:p>
        </w:tc>
        <w:tc>
          <w:tcPr>
            <w:tcW w:w="3572" w:type="dxa"/>
            <w:tcBorders>
              <w:top w:val="single" w:sz="18" w:space="0" w:color="auto"/>
              <w:bottom w:val="single" w:sz="18" w:space="0" w:color="auto"/>
            </w:tcBorders>
            <w:shd w:val="clear" w:color="auto" w:fill="auto"/>
          </w:tcPr>
          <w:p w14:paraId="69D2AB1B" w14:textId="77777777" w:rsidR="00BA5D33" w:rsidRPr="000B41B0" w:rsidRDefault="00CB2C16"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t>What do we need to do before traveling to another country?</w:t>
            </w:r>
          </w:p>
        </w:tc>
        <w:tc>
          <w:tcPr>
            <w:tcW w:w="2824" w:type="dxa"/>
            <w:tcBorders>
              <w:top w:val="single" w:sz="18" w:space="0" w:color="auto"/>
              <w:bottom w:val="single" w:sz="18" w:space="0" w:color="auto"/>
            </w:tcBorders>
            <w:shd w:val="clear" w:color="auto" w:fill="auto"/>
          </w:tcPr>
          <w:p w14:paraId="51FB2491" w14:textId="77777777" w:rsidR="00BA5D33" w:rsidRDefault="00CB2C16"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rPr>
                <w:rFonts w:asciiTheme="minorHAnsi" w:hAnsiTheme="minorHAnsi" w:cs="Times New Roman"/>
                <w:color w:val="auto"/>
              </w:rPr>
              <w:t>Filling out applications, vocabulary</w:t>
            </w:r>
          </w:p>
          <w:p w14:paraId="2AB6AEE3" w14:textId="77777777" w:rsidR="00AA0097" w:rsidRPr="000B41B0" w:rsidRDefault="00AA0097" w:rsidP="00FF633D">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0F5802" w:rsidRPr="000B41B0" w14:paraId="11D66C42" w14:textId="77777777" w:rsidTr="00AA009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25857939" w14:textId="77777777" w:rsidR="00896AB9" w:rsidRPr="00CB2C16" w:rsidRDefault="00CB2C16" w:rsidP="00CB2C16">
            <w:pPr>
              <w:tabs>
                <w:tab w:val="left" w:pos="1425"/>
              </w:tabs>
              <w:rPr>
                <w:rFonts w:asciiTheme="minorHAnsi" w:hAnsiTheme="minorHAnsi"/>
              </w:rPr>
            </w:pPr>
            <w:r w:rsidRPr="00CB2C16">
              <w:rPr>
                <w:rFonts w:asciiTheme="minorHAnsi" w:hAnsiTheme="minorHAnsi"/>
              </w:rPr>
              <w:t>Students will use temperature and precipitation charts to compare the weather in Mexico to the weather in Seattle. They will demonstrate their knowledge by creating a packing list that shows an understanding of the climate in Mexico.</w:t>
            </w:r>
          </w:p>
          <w:p w14:paraId="0C88476B" w14:textId="77777777" w:rsidR="00896AB9" w:rsidRPr="002E4A9B" w:rsidRDefault="00896AB9" w:rsidP="00896AB9">
            <w:pPr>
              <w:pStyle w:val="ListParagraph"/>
              <w:tabs>
                <w:tab w:val="left" w:pos="1425"/>
              </w:tabs>
              <w:rPr>
                <w:rFonts w:asciiTheme="minorHAnsi" w:hAnsiTheme="minorHAnsi"/>
                <w:b/>
                <w:sz w:val="22"/>
                <w:szCs w:val="22"/>
              </w:rPr>
            </w:pPr>
          </w:p>
        </w:tc>
        <w:tc>
          <w:tcPr>
            <w:tcW w:w="3572" w:type="dxa"/>
            <w:tcBorders>
              <w:top w:val="single" w:sz="18" w:space="0" w:color="auto"/>
              <w:bottom w:val="single" w:sz="18" w:space="0" w:color="auto"/>
              <w:right w:val="single" w:sz="4" w:space="0" w:color="auto"/>
            </w:tcBorders>
            <w:shd w:val="clear" w:color="auto" w:fill="auto"/>
          </w:tcPr>
          <w:p w14:paraId="632880D4" w14:textId="77777777" w:rsidR="000F5802" w:rsidRPr="000B41B0" w:rsidRDefault="00CB2C16" w:rsidP="00896AB9">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How is the climate/environment in Mexico the same or different than Seattle? What would we need to pack if we went to Mexico right now?</w:t>
            </w:r>
          </w:p>
        </w:tc>
        <w:tc>
          <w:tcPr>
            <w:tcW w:w="2824" w:type="dxa"/>
            <w:tcBorders>
              <w:top w:val="single" w:sz="18" w:space="0" w:color="auto"/>
              <w:left w:val="single" w:sz="4" w:space="0" w:color="auto"/>
              <w:bottom w:val="single" w:sz="18" w:space="0" w:color="auto"/>
            </w:tcBorders>
            <w:shd w:val="clear" w:color="auto" w:fill="auto"/>
          </w:tcPr>
          <w:p w14:paraId="23E31E42" w14:textId="77777777" w:rsidR="00CB2C16" w:rsidRPr="00CB2C16" w:rsidRDefault="00CB2C16" w:rsidP="00CB2C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B2C16">
              <w:rPr>
                <w:rFonts w:asciiTheme="minorHAnsi" w:eastAsiaTheme="minorEastAsia" w:hAnsiTheme="minorHAnsi" w:cstheme="minorBidi"/>
                <w:color w:val="auto"/>
              </w:rPr>
              <w:t>Graph reading</w:t>
            </w:r>
          </w:p>
          <w:p w14:paraId="5B0C8A44" w14:textId="77777777" w:rsidR="00CB2C16" w:rsidRPr="00CB2C16" w:rsidRDefault="00CB2C16" w:rsidP="00CB2C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B2C16">
              <w:rPr>
                <w:rFonts w:asciiTheme="minorHAnsi" w:eastAsiaTheme="minorEastAsia" w:hAnsiTheme="minorHAnsi" w:cstheme="minorBidi"/>
                <w:color w:val="auto"/>
              </w:rPr>
              <w:t>Compare and contrast</w:t>
            </w:r>
          </w:p>
          <w:p w14:paraId="0B2126B4" w14:textId="77777777" w:rsidR="00AA0097" w:rsidRPr="000B41B0" w:rsidRDefault="00AA0097" w:rsidP="00FF633D">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0F5802" w:rsidRPr="000B41B0" w14:paraId="2A2109CF" w14:textId="77777777" w:rsidTr="00AA0097">
        <w:trPr>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6A03E189" w14:textId="77777777" w:rsidR="00896AB9" w:rsidRPr="000B41B0" w:rsidRDefault="00CB2C16" w:rsidP="00FF633D">
            <w:pPr>
              <w:tabs>
                <w:tab w:val="left" w:pos="1425"/>
              </w:tabs>
              <w:rPr>
                <w:rFonts w:asciiTheme="minorHAnsi" w:hAnsiTheme="minorHAnsi" w:cs="Times New Roman"/>
                <w:b/>
                <w:color w:val="auto"/>
              </w:rPr>
            </w:pPr>
            <w:r w:rsidRPr="00503B63">
              <w:rPr>
                <w:bCs/>
              </w:rPr>
              <w:t xml:space="preserve">Students will work in small groups to research plane ticket prices using various websites. Then students will compare and contrast those prices to choose the lowest price, and then evaluate the reasons that price might be the lowest (red eye? Long layovers? </w:t>
            </w:r>
            <w:proofErr w:type="spellStart"/>
            <w:r w:rsidRPr="00503B63">
              <w:rPr>
                <w:bCs/>
              </w:rPr>
              <w:t>Etc</w:t>
            </w:r>
            <w:proofErr w:type="spellEnd"/>
            <w:r w:rsidRPr="00503B63">
              <w:rPr>
                <w:bCs/>
              </w:rPr>
              <w:t>).</w:t>
            </w:r>
          </w:p>
        </w:tc>
        <w:tc>
          <w:tcPr>
            <w:tcW w:w="3572" w:type="dxa"/>
            <w:tcBorders>
              <w:top w:val="single" w:sz="18" w:space="0" w:color="auto"/>
              <w:bottom w:val="single" w:sz="18" w:space="0" w:color="auto"/>
              <w:right w:val="single" w:sz="4" w:space="0" w:color="auto"/>
            </w:tcBorders>
            <w:shd w:val="clear" w:color="auto" w:fill="auto"/>
          </w:tcPr>
          <w:p w14:paraId="31F04280" w14:textId="77777777" w:rsidR="000F5802" w:rsidRPr="000B41B0" w:rsidRDefault="00CB2C16" w:rsidP="00896AB9">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t>What do we need to do before traveling to another country?</w:t>
            </w:r>
          </w:p>
        </w:tc>
        <w:tc>
          <w:tcPr>
            <w:tcW w:w="2824" w:type="dxa"/>
            <w:tcBorders>
              <w:top w:val="single" w:sz="18" w:space="0" w:color="auto"/>
              <w:left w:val="single" w:sz="4" w:space="0" w:color="auto"/>
              <w:bottom w:val="single" w:sz="18" w:space="0" w:color="auto"/>
            </w:tcBorders>
            <w:shd w:val="clear" w:color="auto" w:fill="auto"/>
          </w:tcPr>
          <w:p w14:paraId="6933FA65" w14:textId="77777777" w:rsidR="00CB2C16" w:rsidRPr="00CB2C16" w:rsidRDefault="00CB2C16" w:rsidP="00CB2C1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CB2C16">
              <w:rPr>
                <w:rFonts w:asciiTheme="minorHAnsi" w:eastAsiaTheme="minorEastAsia" w:hAnsiTheme="minorHAnsi" w:cstheme="minorBidi"/>
                <w:color w:val="auto"/>
              </w:rPr>
              <w:t>Knowledge of travel websites and how to navigate them.</w:t>
            </w:r>
          </w:p>
          <w:p w14:paraId="0A19E2FD" w14:textId="77777777" w:rsidR="00CB2C16" w:rsidRPr="00CB2C16" w:rsidRDefault="00CB2C16" w:rsidP="00CB2C1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CB2C16">
              <w:rPr>
                <w:rFonts w:asciiTheme="minorHAnsi" w:eastAsiaTheme="minorEastAsia" w:hAnsiTheme="minorHAnsi" w:cstheme="minorBidi"/>
                <w:color w:val="auto"/>
              </w:rPr>
              <w:t>Compare and contrast</w:t>
            </w:r>
          </w:p>
          <w:p w14:paraId="1E25C5C6" w14:textId="77777777" w:rsidR="000F5802" w:rsidRPr="000B41B0" w:rsidRDefault="00CB2C16" w:rsidP="00CB2C16">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CB2C16">
              <w:rPr>
                <w:rFonts w:asciiTheme="minorHAnsi" w:eastAsiaTheme="minorEastAsia" w:hAnsiTheme="minorHAnsi" w:cstheme="minorBidi"/>
                <w:color w:val="auto"/>
              </w:rPr>
              <w:t>Evaluate advantages and disadvantages of various flights and flight times.</w:t>
            </w:r>
          </w:p>
        </w:tc>
      </w:tr>
      <w:tr w:rsidR="00CB2C16" w:rsidRPr="000B41B0" w14:paraId="0DEF9DB2" w14:textId="77777777" w:rsidTr="00C9064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50820B9C" w14:textId="77777777" w:rsidR="00CB2C16" w:rsidRPr="000B41B0" w:rsidRDefault="00CB2C16" w:rsidP="00C9064A">
            <w:pPr>
              <w:tabs>
                <w:tab w:val="left" w:pos="1425"/>
              </w:tabs>
              <w:rPr>
                <w:rFonts w:asciiTheme="minorHAnsi" w:hAnsiTheme="minorHAnsi" w:cs="Times New Roman"/>
                <w:b/>
                <w:color w:val="auto"/>
              </w:rPr>
            </w:pPr>
            <w:r w:rsidRPr="00503B63">
              <w:rPr>
                <w:bCs/>
              </w:rPr>
              <w:t>Students will “fly” to Mexico using their plane tickets and passports. During the “flight” students will watch a short film about the environment/citizens in Mexico and take notes.</w:t>
            </w:r>
          </w:p>
        </w:tc>
        <w:tc>
          <w:tcPr>
            <w:tcW w:w="3572" w:type="dxa"/>
            <w:tcBorders>
              <w:top w:val="single" w:sz="18" w:space="0" w:color="auto"/>
              <w:bottom w:val="single" w:sz="18" w:space="0" w:color="auto"/>
              <w:right w:val="single" w:sz="4" w:space="0" w:color="auto"/>
            </w:tcBorders>
            <w:shd w:val="clear" w:color="auto" w:fill="auto"/>
          </w:tcPr>
          <w:p w14:paraId="28044F77" w14:textId="77777777" w:rsidR="00CB2C16" w:rsidRPr="000B41B0" w:rsidRDefault="00CB2C16" w:rsidP="00C9064A">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What do we need to do before traveling to another country?</w:t>
            </w:r>
          </w:p>
        </w:tc>
        <w:tc>
          <w:tcPr>
            <w:tcW w:w="2824" w:type="dxa"/>
            <w:tcBorders>
              <w:top w:val="single" w:sz="18" w:space="0" w:color="auto"/>
              <w:left w:val="single" w:sz="4" w:space="0" w:color="auto"/>
              <w:bottom w:val="single" w:sz="18" w:space="0" w:color="auto"/>
            </w:tcBorders>
            <w:shd w:val="clear" w:color="auto" w:fill="auto"/>
          </w:tcPr>
          <w:p w14:paraId="4869625E" w14:textId="77777777" w:rsidR="00CB2C16" w:rsidRPr="000B41B0" w:rsidRDefault="00CB2C16" w:rsidP="00C9064A">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Note taking skills</w:t>
            </w:r>
          </w:p>
        </w:tc>
      </w:tr>
      <w:tr w:rsidR="00CB2C16" w:rsidRPr="000B41B0" w14:paraId="67177A93" w14:textId="77777777" w:rsidTr="00C9064A">
        <w:trPr>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3C817E92" w14:textId="77777777" w:rsidR="00CB2C16" w:rsidRPr="000B41B0" w:rsidRDefault="00CB2C16" w:rsidP="00C9064A">
            <w:pPr>
              <w:tabs>
                <w:tab w:val="left" w:pos="1425"/>
              </w:tabs>
              <w:rPr>
                <w:rFonts w:asciiTheme="minorHAnsi" w:hAnsiTheme="minorHAnsi" w:cs="Times New Roman"/>
                <w:b/>
                <w:color w:val="auto"/>
              </w:rPr>
            </w:pPr>
            <w:r>
              <w:rPr>
                <w:bCs/>
              </w:rPr>
              <w:t xml:space="preserve">Students will research and take notes on the environment, citizens, economy, and government in Mexico using books and various online programs, such as </w:t>
            </w:r>
            <w:proofErr w:type="spellStart"/>
            <w:r>
              <w:rPr>
                <w:bCs/>
              </w:rPr>
              <w:t>Googlemaps</w:t>
            </w:r>
            <w:proofErr w:type="spellEnd"/>
            <w:r>
              <w:rPr>
                <w:bCs/>
              </w:rPr>
              <w:t xml:space="preserve">, </w:t>
            </w:r>
            <w:proofErr w:type="spellStart"/>
            <w:r>
              <w:rPr>
                <w:bCs/>
              </w:rPr>
              <w:t>Worldbook</w:t>
            </w:r>
            <w:proofErr w:type="spellEnd"/>
            <w:r>
              <w:rPr>
                <w:bCs/>
              </w:rPr>
              <w:t xml:space="preserve"> Kids, and </w:t>
            </w:r>
            <w:proofErr w:type="spellStart"/>
            <w:r>
              <w:rPr>
                <w:bCs/>
              </w:rPr>
              <w:t>Culturegrams</w:t>
            </w:r>
            <w:proofErr w:type="spellEnd"/>
            <w:r>
              <w:rPr>
                <w:bCs/>
              </w:rPr>
              <w:t>.</w:t>
            </w:r>
          </w:p>
        </w:tc>
        <w:tc>
          <w:tcPr>
            <w:tcW w:w="3572" w:type="dxa"/>
            <w:tcBorders>
              <w:top w:val="single" w:sz="18" w:space="0" w:color="auto"/>
              <w:bottom w:val="single" w:sz="18" w:space="0" w:color="auto"/>
              <w:right w:val="single" w:sz="4" w:space="0" w:color="auto"/>
            </w:tcBorders>
            <w:shd w:val="clear" w:color="auto" w:fill="auto"/>
          </w:tcPr>
          <w:p w14:paraId="4EE176C3" w14:textId="77777777" w:rsidR="00CB2C16" w:rsidRPr="000B41B0" w:rsidRDefault="00D5385E" w:rsidP="00C9064A">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t>What are Mexican communities like?</w:t>
            </w:r>
          </w:p>
        </w:tc>
        <w:tc>
          <w:tcPr>
            <w:tcW w:w="2824" w:type="dxa"/>
            <w:tcBorders>
              <w:top w:val="single" w:sz="18" w:space="0" w:color="auto"/>
              <w:left w:val="single" w:sz="4" w:space="0" w:color="auto"/>
              <w:bottom w:val="single" w:sz="18" w:space="0" w:color="auto"/>
            </w:tcBorders>
            <w:shd w:val="clear" w:color="auto" w:fill="auto"/>
          </w:tcPr>
          <w:p w14:paraId="3A95FADF" w14:textId="77777777" w:rsidR="00D5385E" w:rsidRDefault="00D5385E" w:rsidP="00D5385E">
            <w:pPr>
              <w:pStyle w:val="NoSpacing"/>
              <w:cnfStyle w:val="000000000000" w:firstRow="0" w:lastRow="0" w:firstColumn="0" w:lastColumn="0" w:oddVBand="0" w:evenVBand="0" w:oddHBand="0" w:evenHBand="0" w:firstRowFirstColumn="0" w:firstRowLastColumn="0" w:lastRowFirstColumn="0" w:lastRowLastColumn="0"/>
            </w:pPr>
            <w:r>
              <w:t>Note taking skills</w:t>
            </w:r>
          </w:p>
          <w:p w14:paraId="26C6034C" w14:textId="77777777" w:rsidR="00D5385E" w:rsidRDefault="00D5385E" w:rsidP="00D5385E">
            <w:pPr>
              <w:pStyle w:val="NoSpacing"/>
              <w:cnfStyle w:val="000000000000" w:firstRow="0" w:lastRow="0" w:firstColumn="0" w:lastColumn="0" w:oddVBand="0" w:evenVBand="0" w:oddHBand="0" w:evenHBand="0" w:firstRowFirstColumn="0" w:firstRowLastColumn="0" w:lastRowFirstColumn="0" w:lastRowLastColumn="0"/>
            </w:pPr>
            <w:r>
              <w:t xml:space="preserve">Website navigation skills for </w:t>
            </w:r>
            <w:proofErr w:type="spellStart"/>
            <w:r>
              <w:t>Googlemaps</w:t>
            </w:r>
            <w:proofErr w:type="spellEnd"/>
            <w:r>
              <w:t xml:space="preserve">, </w:t>
            </w:r>
            <w:proofErr w:type="spellStart"/>
            <w:r>
              <w:t>Worldbook</w:t>
            </w:r>
            <w:proofErr w:type="spellEnd"/>
            <w:r>
              <w:t xml:space="preserve"> Kids, and </w:t>
            </w:r>
            <w:proofErr w:type="spellStart"/>
            <w:r>
              <w:t>Culturegrams</w:t>
            </w:r>
            <w:proofErr w:type="spellEnd"/>
            <w:r>
              <w:t>, including how to use the website tools to read to students.</w:t>
            </w:r>
          </w:p>
          <w:p w14:paraId="15793CA0" w14:textId="77777777" w:rsidR="00CB2C16" w:rsidRPr="000B41B0" w:rsidRDefault="00CB2C16" w:rsidP="00C9064A">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CB2C16" w:rsidRPr="000B41B0" w14:paraId="6341342F" w14:textId="77777777" w:rsidTr="00C9064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0AC638F1" w14:textId="77777777" w:rsidR="00CB2C16" w:rsidRDefault="00D5385E" w:rsidP="00C9064A">
            <w:pPr>
              <w:tabs>
                <w:tab w:val="left" w:pos="1425"/>
              </w:tabs>
              <w:rPr>
                <w:rFonts w:asciiTheme="minorHAnsi" w:hAnsiTheme="minorHAnsi" w:cs="Times New Roman"/>
                <w:b/>
                <w:color w:val="auto"/>
              </w:rPr>
            </w:pPr>
            <w:r>
              <w:rPr>
                <w:bCs/>
              </w:rPr>
              <w:t>Students will use their notes to create a frieze of the environment in Mexico. Students will debate if their frieze looks like the environment in Mexico that they found in the books/</w:t>
            </w:r>
            <w:proofErr w:type="spellStart"/>
            <w:r>
              <w:rPr>
                <w:bCs/>
              </w:rPr>
              <w:t>Googlemaps</w:t>
            </w:r>
            <w:proofErr w:type="spellEnd"/>
            <w:r>
              <w:rPr>
                <w:bCs/>
              </w:rPr>
              <w:t>.</w:t>
            </w:r>
          </w:p>
          <w:p w14:paraId="7183195D" w14:textId="77777777" w:rsidR="00CB2C16" w:rsidRPr="000B41B0" w:rsidRDefault="00CB2C16" w:rsidP="00C9064A">
            <w:pPr>
              <w:tabs>
                <w:tab w:val="left" w:pos="1425"/>
              </w:tabs>
              <w:rPr>
                <w:rFonts w:asciiTheme="minorHAnsi" w:hAnsiTheme="minorHAnsi" w:cs="Times New Roman"/>
                <w:b/>
                <w:color w:val="auto"/>
              </w:rPr>
            </w:pPr>
          </w:p>
        </w:tc>
        <w:tc>
          <w:tcPr>
            <w:tcW w:w="3572" w:type="dxa"/>
            <w:tcBorders>
              <w:top w:val="single" w:sz="18" w:space="0" w:color="auto"/>
              <w:bottom w:val="single" w:sz="18" w:space="0" w:color="auto"/>
              <w:right w:val="single" w:sz="4" w:space="0" w:color="auto"/>
            </w:tcBorders>
            <w:shd w:val="clear" w:color="auto" w:fill="auto"/>
          </w:tcPr>
          <w:p w14:paraId="4D70FE3E" w14:textId="77777777" w:rsidR="00CB2C16" w:rsidRPr="000B41B0" w:rsidRDefault="00D5385E" w:rsidP="00C9064A">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What is the Mexican environment like?</w:t>
            </w:r>
          </w:p>
        </w:tc>
        <w:tc>
          <w:tcPr>
            <w:tcW w:w="2824" w:type="dxa"/>
            <w:tcBorders>
              <w:top w:val="single" w:sz="18" w:space="0" w:color="auto"/>
              <w:left w:val="single" w:sz="4" w:space="0" w:color="auto"/>
              <w:bottom w:val="single" w:sz="18" w:space="0" w:color="auto"/>
            </w:tcBorders>
            <w:shd w:val="clear" w:color="auto" w:fill="auto"/>
          </w:tcPr>
          <w:p w14:paraId="02D67B4D" w14:textId="77777777" w:rsidR="00D5385E" w:rsidRDefault="00D5385E" w:rsidP="00D5385E">
            <w:pPr>
              <w:pStyle w:val="NoSpacing"/>
              <w:cnfStyle w:val="000000100000" w:firstRow="0" w:lastRow="0" w:firstColumn="0" w:lastColumn="0" w:oddVBand="0" w:evenVBand="0" w:oddHBand="1" w:evenHBand="0" w:firstRowFirstColumn="0" w:firstRowLastColumn="0" w:lastRowFirstColumn="0" w:lastRowLastColumn="0"/>
            </w:pPr>
            <w:r>
              <w:t>Use of artistic perspective to make the objects in the frieze realistically sized in relation to each other.</w:t>
            </w:r>
          </w:p>
          <w:p w14:paraId="7944E63A" w14:textId="77777777" w:rsidR="00CB2C16" w:rsidRPr="000B41B0" w:rsidRDefault="00D5385E" w:rsidP="00D5385E">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Respectful debating skills.</w:t>
            </w:r>
          </w:p>
        </w:tc>
      </w:tr>
      <w:tr w:rsidR="00CB2C16" w:rsidRPr="000B41B0" w14:paraId="2EA36EF3" w14:textId="77777777" w:rsidTr="00C9064A">
        <w:trPr>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577BDC3E" w14:textId="77777777" w:rsidR="00D5385E" w:rsidRDefault="00D5385E" w:rsidP="00D5385E">
            <w:pPr>
              <w:pStyle w:val="NoSpacing"/>
              <w:rPr>
                <w:bCs/>
              </w:rPr>
            </w:pPr>
            <w:r>
              <w:rPr>
                <w:bCs/>
              </w:rPr>
              <w:t>Students will categorize their environment notes as the same or different than Seattle.</w:t>
            </w:r>
          </w:p>
          <w:p w14:paraId="45BD2950" w14:textId="77777777" w:rsidR="00CB2C16" w:rsidRPr="000B41B0" w:rsidRDefault="00D5385E" w:rsidP="00C9064A">
            <w:pPr>
              <w:tabs>
                <w:tab w:val="left" w:pos="1425"/>
              </w:tabs>
              <w:rPr>
                <w:rFonts w:asciiTheme="minorHAnsi" w:hAnsiTheme="minorHAnsi" w:cs="Times New Roman"/>
                <w:b/>
                <w:color w:val="auto"/>
              </w:rPr>
            </w:pPr>
            <w:r>
              <w:rPr>
                <w:bCs/>
              </w:rPr>
              <w:t>Students will use their notes about the Mexican environment to write a paragraph comparing it to the environment in Seattle.</w:t>
            </w:r>
          </w:p>
        </w:tc>
        <w:tc>
          <w:tcPr>
            <w:tcW w:w="3572" w:type="dxa"/>
            <w:tcBorders>
              <w:top w:val="single" w:sz="18" w:space="0" w:color="auto"/>
              <w:bottom w:val="single" w:sz="18" w:space="0" w:color="auto"/>
              <w:right w:val="single" w:sz="4" w:space="0" w:color="auto"/>
            </w:tcBorders>
            <w:shd w:val="clear" w:color="auto" w:fill="auto"/>
          </w:tcPr>
          <w:p w14:paraId="04E6C665" w14:textId="77777777" w:rsidR="00D5385E" w:rsidRDefault="00D5385E" w:rsidP="00D5385E">
            <w:pPr>
              <w:pStyle w:val="NoSpacing"/>
              <w:cnfStyle w:val="000000000000" w:firstRow="0" w:lastRow="0" w:firstColumn="0" w:lastColumn="0" w:oddVBand="0" w:evenVBand="0" w:oddHBand="0" w:evenHBand="0" w:firstRowFirstColumn="0" w:firstRowLastColumn="0" w:lastRowFirstColumn="0" w:lastRowLastColumn="0"/>
            </w:pPr>
            <w:r>
              <w:t>How is the environment in Mexico the same or different than Seattle?</w:t>
            </w:r>
          </w:p>
          <w:p w14:paraId="2455CC7C" w14:textId="77777777" w:rsidR="00CB2C16" w:rsidRPr="000B41B0" w:rsidRDefault="00D5385E" w:rsidP="00D5385E">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t>How is an informational paragraph written?</w:t>
            </w:r>
          </w:p>
        </w:tc>
        <w:tc>
          <w:tcPr>
            <w:tcW w:w="2824" w:type="dxa"/>
            <w:tcBorders>
              <w:top w:val="single" w:sz="18" w:space="0" w:color="auto"/>
              <w:left w:val="single" w:sz="4" w:space="0" w:color="auto"/>
              <w:bottom w:val="single" w:sz="18" w:space="0" w:color="auto"/>
            </w:tcBorders>
            <w:shd w:val="clear" w:color="auto" w:fill="auto"/>
          </w:tcPr>
          <w:p w14:paraId="0A9288F1" w14:textId="77777777" w:rsidR="00D5385E" w:rsidRDefault="00D5385E" w:rsidP="00D5385E">
            <w:pPr>
              <w:pStyle w:val="NoSpacing"/>
              <w:cnfStyle w:val="000000000000" w:firstRow="0" w:lastRow="0" w:firstColumn="0" w:lastColumn="0" w:oddVBand="0" w:evenVBand="0" w:oddHBand="0" w:evenHBand="0" w:firstRowFirstColumn="0" w:firstRowLastColumn="0" w:lastRowFirstColumn="0" w:lastRowLastColumn="0"/>
              <w:rPr>
                <w:bCs/>
              </w:rPr>
            </w:pPr>
            <w:r>
              <w:rPr>
                <w:bCs/>
              </w:rPr>
              <w:t>Categorizing and color coding skills</w:t>
            </w:r>
          </w:p>
          <w:p w14:paraId="329C3B80" w14:textId="77777777" w:rsidR="00CB2C16" w:rsidRPr="000B41B0" w:rsidRDefault="00D5385E" w:rsidP="00D5385E">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rPr>
                <w:bCs/>
              </w:rPr>
              <w:t>Paragraph writing, including a topic sentence and three supporting ideas. (Students were just learning to write paragraphs, so paragraph writing was modeled for the students and then practiced with them.)</w:t>
            </w:r>
          </w:p>
        </w:tc>
      </w:tr>
      <w:tr w:rsidR="00CB2C16" w:rsidRPr="000B41B0" w14:paraId="05E22E51" w14:textId="77777777" w:rsidTr="00C9064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4EE424C3" w14:textId="77777777" w:rsidR="00CB2C16" w:rsidRPr="000B41B0" w:rsidRDefault="00D5385E" w:rsidP="00D5385E">
            <w:pPr>
              <w:tabs>
                <w:tab w:val="left" w:pos="1425"/>
              </w:tabs>
              <w:rPr>
                <w:rFonts w:asciiTheme="minorHAnsi" w:hAnsiTheme="minorHAnsi" w:cs="Times New Roman"/>
                <w:b/>
                <w:color w:val="auto"/>
              </w:rPr>
            </w:pPr>
            <w:r>
              <w:rPr>
                <w:bCs/>
              </w:rPr>
              <w:t>Students use their notes to continue to draft 3 paragraphs (environment, citizens, economy, and/or government) comparing and contrasting Seattle and Mexican communities. The students receive mini-lessons about elaboration techniques within paragraphs.</w:t>
            </w:r>
          </w:p>
        </w:tc>
        <w:tc>
          <w:tcPr>
            <w:tcW w:w="3572" w:type="dxa"/>
            <w:tcBorders>
              <w:top w:val="single" w:sz="18" w:space="0" w:color="auto"/>
              <w:bottom w:val="single" w:sz="18" w:space="0" w:color="auto"/>
              <w:right w:val="single" w:sz="4" w:space="0" w:color="auto"/>
            </w:tcBorders>
            <w:shd w:val="clear" w:color="auto" w:fill="auto"/>
          </w:tcPr>
          <w:p w14:paraId="2163276E" w14:textId="77777777" w:rsidR="00D5385E" w:rsidRDefault="00D5385E" w:rsidP="00D5385E">
            <w:pPr>
              <w:pStyle w:val="NoSpacing"/>
              <w:cnfStyle w:val="000000100000" w:firstRow="0" w:lastRow="0" w:firstColumn="0" w:lastColumn="0" w:oddVBand="0" w:evenVBand="0" w:oddHBand="1" w:evenHBand="0" w:firstRowFirstColumn="0" w:firstRowLastColumn="0" w:lastRowFirstColumn="0" w:lastRowLastColumn="0"/>
            </w:pPr>
            <w:r>
              <w:t>How are Mexican communities the same or different than our Seattle community?</w:t>
            </w:r>
          </w:p>
          <w:p w14:paraId="73EC7196" w14:textId="77777777" w:rsidR="00CB2C16" w:rsidRPr="000B41B0" w:rsidRDefault="00D5385E" w:rsidP="00D5385E">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How is an informational paragraph written?</w:t>
            </w:r>
          </w:p>
        </w:tc>
        <w:tc>
          <w:tcPr>
            <w:tcW w:w="2824" w:type="dxa"/>
            <w:tcBorders>
              <w:top w:val="single" w:sz="18" w:space="0" w:color="auto"/>
              <w:left w:val="single" w:sz="4" w:space="0" w:color="auto"/>
              <w:bottom w:val="single" w:sz="18" w:space="0" w:color="auto"/>
            </w:tcBorders>
            <w:shd w:val="clear" w:color="auto" w:fill="auto"/>
          </w:tcPr>
          <w:p w14:paraId="50CE8466" w14:textId="77777777" w:rsidR="00D5385E" w:rsidRDefault="00D5385E" w:rsidP="00D5385E">
            <w:pPr>
              <w:pStyle w:val="NoSpacing"/>
              <w:cnfStyle w:val="000000100000" w:firstRow="0" w:lastRow="0" w:firstColumn="0" w:lastColumn="0" w:oddVBand="0" w:evenVBand="0" w:oddHBand="1" w:evenHBand="0" w:firstRowFirstColumn="0" w:firstRowLastColumn="0" w:lastRowFirstColumn="0" w:lastRowLastColumn="0"/>
            </w:pPr>
            <w:r>
              <w:t>Paragraph writing</w:t>
            </w:r>
          </w:p>
          <w:p w14:paraId="1DBA0F1B" w14:textId="77777777" w:rsidR="00CB2C16" w:rsidRPr="000B41B0" w:rsidRDefault="00D5385E" w:rsidP="00D5385E">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Compare and contrast</w:t>
            </w:r>
          </w:p>
        </w:tc>
      </w:tr>
      <w:tr w:rsidR="00CB2C16" w:rsidRPr="000B41B0" w14:paraId="568E24BD" w14:textId="77777777" w:rsidTr="00C9064A">
        <w:trPr>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5117930C" w14:textId="77777777" w:rsidR="00CB2C16" w:rsidRPr="000B41B0" w:rsidRDefault="00D5385E" w:rsidP="00C9064A">
            <w:pPr>
              <w:tabs>
                <w:tab w:val="left" w:pos="1425"/>
              </w:tabs>
              <w:rPr>
                <w:rFonts w:asciiTheme="minorHAnsi" w:hAnsiTheme="minorHAnsi" w:cs="Times New Roman"/>
                <w:b/>
                <w:color w:val="auto"/>
              </w:rPr>
            </w:pPr>
            <w:r>
              <w:rPr>
                <w:bCs/>
              </w:rPr>
              <w:t>Students synthesize their topic sentences from each paragraph to create a thesis statement comparing and contrasting communities in Mexico and Seattle. Students include this thesis and a hook in the introduction to catch the reader’s attention. In addition to restating their thesis in their conclusion, students add a way readers can follow up or end with an observation or feeling about Mexico.</w:t>
            </w:r>
          </w:p>
        </w:tc>
        <w:tc>
          <w:tcPr>
            <w:tcW w:w="3572" w:type="dxa"/>
            <w:tcBorders>
              <w:top w:val="single" w:sz="18" w:space="0" w:color="auto"/>
              <w:bottom w:val="single" w:sz="18" w:space="0" w:color="auto"/>
              <w:right w:val="single" w:sz="4" w:space="0" w:color="auto"/>
            </w:tcBorders>
            <w:shd w:val="clear" w:color="auto" w:fill="auto"/>
          </w:tcPr>
          <w:p w14:paraId="107100FD" w14:textId="77777777" w:rsidR="00CB2C16" w:rsidRPr="000B41B0" w:rsidRDefault="00D5385E" w:rsidP="00C9064A">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t>How is an introduction/conclusion to an informational essay written?</w:t>
            </w:r>
          </w:p>
        </w:tc>
        <w:tc>
          <w:tcPr>
            <w:tcW w:w="2824" w:type="dxa"/>
            <w:tcBorders>
              <w:top w:val="single" w:sz="18" w:space="0" w:color="auto"/>
              <w:left w:val="single" w:sz="4" w:space="0" w:color="auto"/>
              <w:bottom w:val="single" w:sz="18" w:space="0" w:color="auto"/>
            </w:tcBorders>
            <w:shd w:val="clear" w:color="auto" w:fill="auto"/>
          </w:tcPr>
          <w:p w14:paraId="5A3FA447" w14:textId="77777777" w:rsidR="00CB2C16" w:rsidRPr="000B41B0" w:rsidRDefault="00D5385E" w:rsidP="00C9064A">
            <w:pPr>
              <w:tabs>
                <w:tab w:val="left" w:pos="1425"/>
              </w:tabs>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r>
              <w:t>Synthesizing information</w:t>
            </w:r>
          </w:p>
        </w:tc>
      </w:tr>
      <w:tr w:rsidR="00CB2C16" w:rsidRPr="000B41B0" w14:paraId="0FCDE547" w14:textId="77777777" w:rsidTr="00C9064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96" w:type="dxa"/>
            <w:tcBorders>
              <w:top w:val="single" w:sz="18" w:space="0" w:color="auto"/>
              <w:left w:val="single" w:sz="4" w:space="0" w:color="auto"/>
              <w:bottom w:val="single" w:sz="18" w:space="0" w:color="auto"/>
            </w:tcBorders>
            <w:shd w:val="clear" w:color="auto" w:fill="auto"/>
          </w:tcPr>
          <w:p w14:paraId="2624448C" w14:textId="77777777" w:rsidR="00CB2C16" w:rsidRDefault="00D5385E" w:rsidP="00C9064A">
            <w:pPr>
              <w:tabs>
                <w:tab w:val="left" w:pos="1425"/>
              </w:tabs>
              <w:rPr>
                <w:rFonts w:asciiTheme="minorHAnsi" w:hAnsiTheme="minorHAnsi" w:cs="Times New Roman"/>
                <w:b/>
                <w:color w:val="auto"/>
              </w:rPr>
            </w:pPr>
            <w:r>
              <w:rPr>
                <w:bCs/>
              </w:rPr>
              <w:t>Students work on publishing their essays and they decide how they want to celebrate/share their work.</w:t>
            </w:r>
          </w:p>
          <w:p w14:paraId="58667930" w14:textId="77777777" w:rsidR="00CB2C16" w:rsidRPr="000B41B0" w:rsidRDefault="00CB2C16" w:rsidP="00C9064A">
            <w:pPr>
              <w:tabs>
                <w:tab w:val="left" w:pos="1425"/>
              </w:tabs>
              <w:rPr>
                <w:rFonts w:asciiTheme="minorHAnsi" w:hAnsiTheme="minorHAnsi" w:cs="Times New Roman"/>
                <w:b/>
                <w:color w:val="auto"/>
              </w:rPr>
            </w:pPr>
          </w:p>
        </w:tc>
        <w:tc>
          <w:tcPr>
            <w:tcW w:w="3572" w:type="dxa"/>
            <w:tcBorders>
              <w:top w:val="single" w:sz="18" w:space="0" w:color="auto"/>
              <w:bottom w:val="single" w:sz="18" w:space="0" w:color="auto"/>
              <w:right w:val="single" w:sz="4" w:space="0" w:color="auto"/>
            </w:tcBorders>
            <w:shd w:val="clear" w:color="auto" w:fill="auto"/>
          </w:tcPr>
          <w:p w14:paraId="6E440778" w14:textId="77777777" w:rsidR="00CB2C16" w:rsidRPr="000B41B0" w:rsidRDefault="00D5385E" w:rsidP="00C9064A">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How can we publish and share our essays comparing and contrasting Mexican communities and the Seattle community?</w:t>
            </w:r>
          </w:p>
        </w:tc>
        <w:tc>
          <w:tcPr>
            <w:tcW w:w="2824" w:type="dxa"/>
            <w:tcBorders>
              <w:top w:val="single" w:sz="18" w:space="0" w:color="auto"/>
              <w:left w:val="single" w:sz="4" w:space="0" w:color="auto"/>
              <w:bottom w:val="single" w:sz="18" w:space="0" w:color="auto"/>
            </w:tcBorders>
            <w:shd w:val="clear" w:color="auto" w:fill="auto"/>
          </w:tcPr>
          <w:p w14:paraId="42DF690D" w14:textId="77777777" w:rsidR="00CB2C16" w:rsidRPr="000B41B0" w:rsidRDefault="00D5385E" w:rsidP="00C9064A">
            <w:pPr>
              <w:tabs>
                <w:tab w:val="left" w:pos="1425"/>
              </w:tabs>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r>
              <w:t>Public speaking/Technology skills (depending on how students choose to publish)</w:t>
            </w:r>
          </w:p>
        </w:tc>
      </w:tr>
    </w:tbl>
    <w:p w14:paraId="68E18831" w14:textId="77777777" w:rsidR="004420EB" w:rsidRPr="000B41B0" w:rsidRDefault="004420EB">
      <w:pPr>
        <w:rPr>
          <w:rFonts w:cs="Times New Roman"/>
        </w:rPr>
      </w:pPr>
    </w:p>
    <w:sectPr w:rsidR="004420EB" w:rsidRPr="000B41B0" w:rsidSect="00E05EBE">
      <w:headerReference w:type="default" r:id="rId8"/>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85F9" w14:textId="77777777" w:rsidR="00474680" w:rsidRDefault="00474680" w:rsidP="004420EB">
      <w:pPr>
        <w:spacing w:after="0" w:line="240" w:lineRule="auto"/>
      </w:pPr>
      <w:r>
        <w:separator/>
      </w:r>
    </w:p>
  </w:endnote>
  <w:endnote w:type="continuationSeparator" w:id="0">
    <w:p w14:paraId="71EDF924" w14:textId="77777777" w:rsidR="00474680" w:rsidRDefault="00474680" w:rsidP="0044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B0DE" w14:textId="77777777" w:rsidR="00474680" w:rsidRDefault="00474680" w:rsidP="004420EB">
      <w:pPr>
        <w:spacing w:after="0" w:line="240" w:lineRule="auto"/>
      </w:pPr>
      <w:r>
        <w:separator/>
      </w:r>
    </w:p>
  </w:footnote>
  <w:footnote w:type="continuationSeparator" w:id="0">
    <w:p w14:paraId="1E9D7CBF" w14:textId="77777777" w:rsidR="00474680" w:rsidRDefault="00474680" w:rsidP="0044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E9D7" w14:textId="77777777" w:rsidR="00474680" w:rsidRPr="00824F74" w:rsidRDefault="00474680" w:rsidP="00824F74">
    <w:pPr>
      <w:pStyle w:val="Heading3"/>
      <w:rPr>
        <w:rStyle w:val="Strong"/>
      </w:rPr>
    </w:pPr>
    <w:r w:rsidRPr="00824F74">
      <w:rPr>
        <w:rStyle w:val="Strong"/>
      </w:rPr>
      <w:t>SPS International Education Unit Planning Template</w:t>
    </w:r>
  </w:p>
  <w:p w14:paraId="788B9EE4" w14:textId="77777777" w:rsidR="00474680" w:rsidRDefault="00474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1FAE"/>
    <w:multiLevelType w:val="hybridMultilevel"/>
    <w:tmpl w:val="194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7008E"/>
    <w:multiLevelType w:val="hybridMultilevel"/>
    <w:tmpl w:val="C7BAAE18"/>
    <w:lvl w:ilvl="0" w:tplc="6402F61A">
      <w:start w:val="1"/>
      <w:numFmt w:val="bullet"/>
      <w:lvlText w:val="□"/>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3BA32C1C"/>
    <w:multiLevelType w:val="hybridMultilevel"/>
    <w:tmpl w:val="5998757A"/>
    <w:lvl w:ilvl="0" w:tplc="8D3A7736">
      <w:start w:val="1"/>
      <w:numFmt w:val="bullet"/>
      <w:lvlText w:val=""/>
      <w:lvlJc w:val="left"/>
      <w:pPr>
        <w:ind w:left="156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0E7234A"/>
    <w:multiLevelType w:val="hybridMultilevel"/>
    <w:tmpl w:val="164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12642"/>
    <w:multiLevelType w:val="hybridMultilevel"/>
    <w:tmpl w:val="F69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D2041"/>
    <w:multiLevelType w:val="hybridMultilevel"/>
    <w:tmpl w:val="3498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514A8"/>
    <w:multiLevelType w:val="hybridMultilevel"/>
    <w:tmpl w:val="35E0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82DB0"/>
    <w:multiLevelType w:val="hybridMultilevel"/>
    <w:tmpl w:val="1A78C154"/>
    <w:lvl w:ilvl="0" w:tplc="BFDA95E6">
      <w:start w:val="1"/>
      <w:numFmt w:val="decimal"/>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056EB"/>
    <w:multiLevelType w:val="hybridMultilevel"/>
    <w:tmpl w:val="9530FD3C"/>
    <w:lvl w:ilvl="0" w:tplc="F44232B2">
      <w:start w:val="1"/>
      <w:numFmt w:val="decimal"/>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E2E55"/>
    <w:multiLevelType w:val="hybridMultilevel"/>
    <w:tmpl w:val="5936DFA8"/>
    <w:lvl w:ilvl="0" w:tplc="6402F61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0D6049"/>
    <w:multiLevelType w:val="hybridMultilevel"/>
    <w:tmpl w:val="A7A6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4"/>
  </w:num>
  <w:num w:numId="6">
    <w:abstractNumId w:val="6"/>
  </w:num>
  <w:num w:numId="7">
    <w:abstractNumId w:val="5"/>
  </w:num>
  <w:num w:numId="8">
    <w:abstractNumId w:val="0"/>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E7"/>
    <w:rsid w:val="00044F5F"/>
    <w:rsid w:val="000B41B0"/>
    <w:rsid w:val="000F5802"/>
    <w:rsid w:val="00171933"/>
    <w:rsid w:val="001B4236"/>
    <w:rsid w:val="001B6BE7"/>
    <w:rsid w:val="0027303B"/>
    <w:rsid w:val="002E2AF6"/>
    <w:rsid w:val="002E4A9B"/>
    <w:rsid w:val="003951D8"/>
    <w:rsid w:val="003A0203"/>
    <w:rsid w:val="00413171"/>
    <w:rsid w:val="00437779"/>
    <w:rsid w:val="004420EB"/>
    <w:rsid w:val="00474680"/>
    <w:rsid w:val="004B15F5"/>
    <w:rsid w:val="0050758B"/>
    <w:rsid w:val="0051791E"/>
    <w:rsid w:val="00527B94"/>
    <w:rsid w:val="00581C97"/>
    <w:rsid w:val="005B4D88"/>
    <w:rsid w:val="00621B2E"/>
    <w:rsid w:val="006D6726"/>
    <w:rsid w:val="0081120A"/>
    <w:rsid w:val="00824F74"/>
    <w:rsid w:val="00840CD7"/>
    <w:rsid w:val="00875D8D"/>
    <w:rsid w:val="00896AB9"/>
    <w:rsid w:val="00A5502D"/>
    <w:rsid w:val="00A86765"/>
    <w:rsid w:val="00A91D4E"/>
    <w:rsid w:val="00AA0097"/>
    <w:rsid w:val="00AC6F02"/>
    <w:rsid w:val="00AE6AA3"/>
    <w:rsid w:val="00B31BAE"/>
    <w:rsid w:val="00B83584"/>
    <w:rsid w:val="00BA5D33"/>
    <w:rsid w:val="00C22D97"/>
    <w:rsid w:val="00C70044"/>
    <w:rsid w:val="00CB2C16"/>
    <w:rsid w:val="00CB72F2"/>
    <w:rsid w:val="00CB7FA3"/>
    <w:rsid w:val="00D02AC1"/>
    <w:rsid w:val="00D33F9A"/>
    <w:rsid w:val="00D5385E"/>
    <w:rsid w:val="00E05EBE"/>
    <w:rsid w:val="00E931A5"/>
    <w:rsid w:val="00FF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64B6"/>
  <w15:docId w15:val="{C70644B8-47F8-46EB-B9F5-1414A443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F74"/>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824F74"/>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824F74"/>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EB"/>
  </w:style>
  <w:style w:type="paragraph" w:styleId="Footer">
    <w:name w:val="footer"/>
    <w:basedOn w:val="Normal"/>
    <w:link w:val="FooterChar"/>
    <w:uiPriority w:val="99"/>
    <w:unhideWhenUsed/>
    <w:rsid w:val="0044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EB"/>
  </w:style>
  <w:style w:type="paragraph" w:styleId="BalloonText">
    <w:name w:val="Balloon Text"/>
    <w:basedOn w:val="Normal"/>
    <w:link w:val="BalloonTextChar"/>
    <w:uiPriority w:val="99"/>
    <w:semiHidden/>
    <w:unhideWhenUsed/>
    <w:rsid w:val="0044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EB"/>
    <w:rPr>
      <w:rFonts w:ascii="Tahoma" w:hAnsi="Tahoma" w:cs="Tahoma"/>
      <w:sz w:val="16"/>
      <w:szCs w:val="16"/>
    </w:rPr>
  </w:style>
  <w:style w:type="table" w:styleId="MediumGrid1-Accent5">
    <w:name w:val="Medium Grid 1 Accent 5"/>
    <w:basedOn w:val="TableNormal"/>
    <w:uiPriority w:val="67"/>
    <w:rsid w:val="004420EB"/>
    <w:pPr>
      <w:spacing w:after="0" w:line="240" w:lineRule="auto"/>
    </w:pPr>
    <w:tblPr>
      <w:tblStyleRowBandSize w:val="1"/>
      <w:tblStyleColBandSize w:val="1"/>
      <w:tblInd w:w="0" w:type="dxa"/>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insideV w:val="single" w:sz="8" w:space="0" w:color="B8825D" w:themeColor="accent5" w:themeTint="BF"/>
      </w:tblBorders>
      <w:tblCellMar>
        <w:top w:w="0" w:type="dxa"/>
        <w:left w:w="108" w:type="dxa"/>
        <w:bottom w:w="0" w:type="dxa"/>
        <w:right w:w="108" w:type="dxa"/>
      </w:tblCellMar>
    </w:tblPr>
    <w:tcPr>
      <w:shd w:val="clear" w:color="auto" w:fill="E7D5C9" w:themeFill="accent5" w:themeFillTint="3F"/>
    </w:tcPr>
    <w:tblStylePr w:type="firstRow">
      <w:rPr>
        <w:b/>
        <w:bCs/>
      </w:rPr>
    </w:tblStylePr>
    <w:tblStylePr w:type="lastRow">
      <w:rPr>
        <w:b/>
        <w:bCs/>
      </w:rPr>
      <w:tblPr/>
      <w:tcPr>
        <w:tcBorders>
          <w:top w:val="single" w:sz="18" w:space="0" w:color="B8825D" w:themeColor="accent5" w:themeTint="BF"/>
        </w:tcBorders>
      </w:tcPr>
    </w:tblStylePr>
    <w:tblStylePr w:type="firstCol">
      <w:rPr>
        <w:b/>
        <w:bCs/>
      </w:rPr>
    </w:tblStylePr>
    <w:tblStylePr w:type="lastCol">
      <w:rPr>
        <w:b/>
        <w:bCs/>
      </w:rPr>
    </w:tblStylePr>
    <w:tblStylePr w:type="band1Vert">
      <w:tblPr/>
      <w:tcPr>
        <w:shd w:val="clear" w:color="auto" w:fill="CFAC93" w:themeFill="accent5" w:themeFillTint="7F"/>
      </w:tcPr>
    </w:tblStylePr>
    <w:tblStylePr w:type="band1Horz">
      <w:tblPr/>
      <w:tcPr>
        <w:shd w:val="clear" w:color="auto" w:fill="CFAC93" w:themeFill="accent5" w:themeFillTint="7F"/>
      </w:tcPr>
    </w:tblStylePr>
  </w:style>
  <w:style w:type="table" w:styleId="TableGrid">
    <w:name w:val="Table Grid"/>
    <w:basedOn w:val="TableNormal"/>
    <w:uiPriority w:val="59"/>
    <w:rsid w:val="0044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20EB"/>
    <w:rPr>
      <w:color w:val="808080"/>
    </w:rPr>
  </w:style>
  <w:style w:type="paragraph" w:styleId="ListParagraph">
    <w:name w:val="List Paragraph"/>
    <w:basedOn w:val="Normal"/>
    <w:uiPriority w:val="34"/>
    <w:qFormat/>
    <w:rsid w:val="004420EB"/>
    <w:pPr>
      <w:ind w:left="720"/>
      <w:contextualSpacing/>
    </w:pPr>
    <w:rPr>
      <w:rFonts w:ascii="Comic Sans MS" w:hAnsi="Comic Sans MS" w:cs="Times New Roman"/>
      <w:sz w:val="24"/>
      <w:szCs w:val="24"/>
    </w:rPr>
  </w:style>
  <w:style w:type="table" w:customStyle="1" w:styleId="MediumList11">
    <w:name w:val="Medium List 11"/>
    <w:basedOn w:val="TableNormal"/>
    <w:uiPriority w:val="65"/>
    <w:rsid w:val="00824F7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4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824F7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824F74"/>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character" w:customStyle="1" w:styleId="Heading2Char">
    <w:name w:val="Heading 2 Char"/>
    <w:basedOn w:val="DefaultParagraphFont"/>
    <w:link w:val="Heading2"/>
    <w:uiPriority w:val="9"/>
    <w:rsid w:val="00824F74"/>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824F74"/>
    <w:rPr>
      <w:rFonts w:asciiTheme="majorHAnsi" w:eastAsiaTheme="majorEastAsia" w:hAnsiTheme="majorHAnsi" w:cstheme="majorBidi"/>
      <w:b/>
      <w:bCs/>
      <w:color w:val="53548A" w:themeColor="accent1"/>
    </w:rPr>
  </w:style>
  <w:style w:type="character" w:styleId="Emphasis">
    <w:name w:val="Emphasis"/>
    <w:basedOn w:val="DefaultParagraphFont"/>
    <w:uiPriority w:val="20"/>
    <w:qFormat/>
    <w:rsid w:val="00824F74"/>
    <w:rPr>
      <w:i/>
      <w:iCs/>
    </w:rPr>
  </w:style>
  <w:style w:type="character" w:customStyle="1" w:styleId="Heading1Char">
    <w:name w:val="Heading 1 Char"/>
    <w:basedOn w:val="DefaultParagraphFont"/>
    <w:link w:val="Heading1"/>
    <w:uiPriority w:val="9"/>
    <w:rsid w:val="00824F74"/>
    <w:rPr>
      <w:rFonts w:asciiTheme="majorHAnsi" w:eastAsiaTheme="majorEastAsia" w:hAnsiTheme="majorHAnsi" w:cstheme="majorBidi"/>
      <w:b/>
      <w:bCs/>
      <w:color w:val="3E3E67" w:themeColor="accent1" w:themeShade="BF"/>
      <w:sz w:val="28"/>
      <w:szCs w:val="28"/>
    </w:rPr>
  </w:style>
  <w:style w:type="character" w:styleId="Strong">
    <w:name w:val="Strong"/>
    <w:basedOn w:val="DefaultParagraphFont"/>
    <w:uiPriority w:val="22"/>
    <w:qFormat/>
    <w:rsid w:val="00824F74"/>
    <w:rPr>
      <w:b/>
      <w:bCs/>
    </w:rPr>
  </w:style>
  <w:style w:type="paragraph" w:styleId="NoSpacing">
    <w:name w:val="No Spacing"/>
    <w:uiPriority w:val="1"/>
    <w:qFormat/>
    <w:rsid w:val="00E931A5"/>
    <w:pPr>
      <w:spacing w:after="0" w:line="240" w:lineRule="auto"/>
    </w:pPr>
  </w:style>
  <w:style w:type="paragraph" w:styleId="Subtitle">
    <w:name w:val="Subtitle"/>
    <w:basedOn w:val="Normal"/>
    <w:next w:val="Normal"/>
    <w:link w:val="SubtitleChar"/>
    <w:uiPriority w:val="11"/>
    <w:qFormat/>
    <w:rsid w:val="00E931A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E931A5"/>
    <w:rPr>
      <w:rFonts w:asciiTheme="majorHAnsi" w:eastAsiaTheme="majorEastAsia" w:hAnsiTheme="majorHAnsi" w:cstheme="majorBidi"/>
      <w:i/>
      <w:iCs/>
      <w:color w:val="53548A"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ownloads\istl%20form%204.16.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EEAD2B1F644203B7802B0379B9BEF1"/>
        <w:category>
          <w:name w:val="General"/>
          <w:gallery w:val="placeholder"/>
        </w:category>
        <w:types>
          <w:type w:val="bbPlcHdr"/>
        </w:types>
        <w:behaviors>
          <w:behavior w:val="content"/>
        </w:behaviors>
        <w:guid w:val="{2597CD84-1521-4A8C-B651-6572E7E190C4}"/>
      </w:docPartPr>
      <w:docPartBody>
        <w:p w:rsidR="00FD15A4" w:rsidRDefault="002B13FE" w:rsidP="002B13FE">
          <w:pPr>
            <w:pStyle w:val="F4EEAD2B1F644203B7802B0379B9BEF1"/>
          </w:pPr>
          <w:r w:rsidRPr="00A5502D">
            <w:rPr>
              <w:rStyle w:val="PlaceholderText"/>
            </w:rPr>
            <w:t>Click here to enter text.</w:t>
          </w:r>
        </w:p>
      </w:docPartBody>
    </w:docPart>
    <w:docPart>
      <w:docPartPr>
        <w:name w:val="052B480889E04610A82FEDBCED8B169B"/>
        <w:category>
          <w:name w:val="General"/>
          <w:gallery w:val="placeholder"/>
        </w:category>
        <w:types>
          <w:type w:val="bbPlcHdr"/>
        </w:types>
        <w:behaviors>
          <w:behavior w:val="content"/>
        </w:behaviors>
        <w:guid w:val="{34FB6996-61BD-4685-B907-81E423401731}"/>
      </w:docPartPr>
      <w:docPartBody>
        <w:p w:rsidR="00FD15A4" w:rsidRDefault="002B13FE" w:rsidP="002B13FE">
          <w:pPr>
            <w:pStyle w:val="052B480889E04610A82FEDBCED8B169B"/>
          </w:pPr>
          <w:r w:rsidRPr="002845BA">
            <w:rPr>
              <w:rStyle w:val="PlaceholderText"/>
            </w:rPr>
            <w:t>Click here to enter text.</w:t>
          </w:r>
        </w:p>
      </w:docPartBody>
    </w:docPart>
    <w:docPart>
      <w:docPartPr>
        <w:name w:val="9423288C16DC41448180EE8CBF33D763"/>
        <w:category>
          <w:name w:val="General"/>
          <w:gallery w:val="placeholder"/>
        </w:category>
        <w:types>
          <w:type w:val="bbPlcHdr"/>
        </w:types>
        <w:behaviors>
          <w:behavior w:val="content"/>
        </w:behaviors>
        <w:guid w:val="{2A4411BD-37B3-4C0C-94D1-D8BF4987B428}"/>
      </w:docPartPr>
      <w:docPartBody>
        <w:p w:rsidR="00FD15A4" w:rsidRDefault="002B13FE" w:rsidP="002B13FE">
          <w:pPr>
            <w:pStyle w:val="9423288C16DC41448180EE8CBF33D763"/>
          </w:pPr>
          <w:r w:rsidRPr="00A5502D">
            <w:rPr>
              <w:rStyle w:val="PlaceholderText"/>
            </w:rPr>
            <w:t>Click here to enter text.</w:t>
          </w:r>
        </w:p>
      </w:docPartBody>
    </w:docPart>
    <w:docPart>
      <w:docPartPr>
        <w:name w:val="DE30BC8923DC47F288473CD56CFEC917"/>
        <w:category>
          <w:name w:val="General"/>
          <w:gallery w:val="placeholder"/>
        </w:category>
        <w:types>
          <w:type w:val="bbPlcHdr"/>
        </w:types>
        <w:behaviors>
          <w:behavior w:val="content"/>
        </w:behaviors>
        <w:guid w:val="{B85DDF33-57D4-49B6-B5BA-8A6333F52775}"/>
      </w:docPartPr>
      <w:docPartBody>
        <w:p w:rsidR="00FD15A4" w:rsidRDefault="002B13FE" w:rsidP="002B13FE">
          <w:pPr>
            <w:pStyle w:val="DE30BC8923DC47F288473CD56CFEC917"/>
          </w:pPr>
          <w:r w:rsidRPr="007C0505">
            <w:rPr>
              <w:rStyle w:val="PlaceholderText"/>
            </w:rPr>
            <w:t>Click here to enter text.</w:t>
          </w:r>
        </w:p>
      </w:docPartBody>
    </w:docPart>
    <w:docPart>
      <w:docPartPr>
        <w:name w:val="857C030DB36443E88361D14F76DDF416"/>
        <w:category>
          <w:name w:val="General"/>
          <w:gallery w:val="placeholder"/>
        </w:category>
        <w:types>
          <w:type w:val="bbPlcHdr"/>
        </w:types>
        <w:behaviors>
          <w:behavior w:val="content"/>
        </w:behaviors>
        <w:guid w:val="{A56B3D5E-F2BB-4A1E-99D2-6211300BB7BB}"/>
      </w:docPartPr>
      <w:docPartBody>
        <w:p w:rsidR="00FD15A4" w:rsidRDefault="002B13FE" w:rsidP="002B13FE">
          <w:pPr>
            <w:pStyle w:val="857C030DB36443E88361D14F76DDF416"/>
          </w:pPr>
          <w:r w:rsidRPr="007C0505">
            <w:rPr>
              <w:rStyle w:val="PlaceholderText"/>
            </w:rPr>
            <w:t>Click here to enter text.</w:t>
          </w:r>
        </w:p>
      </w:docPartBody>
    </w:docPart>
    <w:docPart>
      <w:docPartPr>
        <w:name w:val="D3EEA6C8031C4FAD9B8017F24390617A"/>
        <w:category>
          <w:name w:val="General"/>
          <w:gallery w:val="placeholder"/>
        </w:category>
        <w:types>
          <w:type w:val="bbPlcHdr"/>
        </w:types>
        <w:behaviors>
          <w:behavior w:val="content"/>
        </w:behaviors>
        <w:guid w:val="{7B0636A7-94B8-4DB9-A59F-1930FD31D6B1}"/>
      </w:docPartPr>
      <w:docPartBody>
        <w:p w:rsidR="00FD15A4" w:rsidRDefault="002B13FE" w:rsidP="002B13FE">
          <w:pPr>
            <w:pStyle w:val="D3EEA6C8031C4FAD9B8017F24390617A"/>
          </w:pPr>
          <w:r w:rsidRPr="007C05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E"/>
    <w:rsid w:val="002B13FE"/>
    <w:rsid w:val="00FD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3FE"/>
    <w:rPr>
      <w:color w:val="808080"/>
    </w:rPr>
  </w:style>
  <w:style w:type="paragraph" w:customStyle="1" w:styleId="F4EEAD2B1F644203B7802B0379B9BEF1">
    <w:name w:val="F4EEAD2B1F644203B7802B0379B9BEF1"/>
    <w:rsid w:val="002B13FE"/>
  </w:style>
  <w:style w:type="paragraph" w:customStyle="1" w:styleId="052B480889E04610A82FEDBCED8B169B">
    <w:name w:val="052B480889E04610A82FEDBCED8B169B"/>
    <w:rsid w:val="002B13FE"/>
  </w:style>
  <w:style w:type="paragraph" w:customStyle="1" w:styleId="9423288C16DC41448180EE8CBF33D763">
    <w:name w:val="9423288C16DC41448180EE8CBF33D763"/>
    <w:rsid w:val="002B13FE"/>
  </w:style>
  <w:style w:type="paragraph" w:customStyle="1" w:styleId="DE30BC8923DC47F288473CD56CFEC917">
    <w:name w:val="DE30BC8923DC47F288473CD56CFEC917"/>
    <w:rsid w:val="002B13FE"/>
  </w:style>
  <w:style w:type="paragraph" w:customStyle="1" w:styleId="857C030DB36443E88361D14F76DDF416">
    <w:name w:val="857C030DB36443E88361D14F76DDF416"/>
    <w:rsid w:val="002B13FE"/>
  </w:style>
  <w:style w:type="paragraph" w:customStyle="1" w:styleId="D3EEA6C8031C4FAD9B8017F24390617A">
    <w:name w:val="D3EEA6C8031C4FAD9B8017F24390617A"/>
    <w:rsid w:val="002B1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28D5C-9631-4FE2-9E74-32E56958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istl form 4.16.14.dotx</Template>
  <TotalTime>0</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International Education Unit Plan</vt:lpstr>
    </vt:vector>
  </TitlesOfParts>
  <Company>Seattle Public Schools</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 Unit Plan</dc:title>
  <dc:creator>scott</dc:creator>
  <cp:lastModifiedBy>MarK Troxel</cp:lastModifiedBy>
  <cp:revision>2</cp:revision>
  <dcterms:created xsi:type="dcterms:W3CDTF">2014-08-17T22:34:00Z</dcterms:created>
  <dcterms:modified xsi:type="dcterms:W3CDTF">2014-08-17T22:34:00Z</dcterms:modified>
</cp:coreProperties>
</file>